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ook w:val="01E0"/>
      </w:tblPr>
      <w:tblGrid>
        <w:gridCol w:w="3244"/>
        <w:gridCol w:w="6395"/>
      </w:tblGrid>
      <w:tr w:rsidR="00011A50" w:rsidRPr="00CD6F3D" w:rsidTr="00BC5443">
        <w:trPr>
          <w:trHeight w:val="1147"/>
        </w:trPr>
        <w:tc>
          <w:tcPr>
            <w:tcW w:w="3244" w:type="dxa"/>
          </w:tcPr>
          <w:p w:rsidR="00011A50" w:rsidRPr="00CD6F3D" w:rsidRDefault="00011A50" w:rsidP="00BC5443">
            <w:pPr>
              <w:jc w:val="center"/>
              <w:rPr>
                <w:rFonts w:ascii="Times New Roman" w:hAnsi="Times New Roman"/>
                <w:b/>
                <w:sz w:val="26"/>
                <w:szCs w:val="26"/>
              </w:rPr>
            </w:pPr>
            <w:r w:rsidRPr="00CD6F3D">
              <w:rPr>
                <w:rFonts w:ascii="Times New Roman" w:hAnsi="Times New Roman"/>
                <w:b/>
                <w:sz w:val="26"/>
                <w:szCs w:val="26"/>
              </w:rPr>
              <w:t>HỘI ĐỒNG NHÂN DÂN</w:t>
            </w:r>
          </w:p>
          <w:p w:rsidR="00011A50" w:rsidRPr="00CD6F3D" w:rsidRDefault="00011A50" w:rsidP="00BC5443">
            <w:pPr>
              <w:jc w:val="center"/>
              <w:rPr>
                <w:rFonts w:ascii="Times New Roman" w:hAnsi="Times New Roman"/>
                <w:b/>
                <w:sz w:val="26"/>
                <w:szCs w:val="26"/>
              </w:rPr>
            </w:pPr>
            <w:r w:rsidRPr="00CD6F3D">
              <w:rPr>
                <w:rFonts w:ascii="Times New Roman" w:hAnsi="Times New Roman"/>
                <w:b/>
                <w:sz w:val="26"/>
                <w:szCs w:val="26"/>
              </w:rPr>
              <w:t>TỈNH BẾN TRE</w:t>
            </w:r>
          </w:p>
          <w:p w:rsidR="00011A50" w:rsidRPr="00CD6F3D" w:rsidRDefault="00011A50" w:rsidP="00BC5443">
            <w:pPr>
              <w:jc w:val="center"/>
              <w:rPr>
                <w:rFonts w:ascii="Times New Roman" w:hAnsi="Times New Roman"/>
                <w:b/>
                <w:sz w:val="18"/>
                <w:szCs w:val="26"/>
              </w:rPr>
            </w:pPr>
            <w:r w:rsidRPr="00CD6F3D">
              <w:rPr>
                <w:rFonts w:ascii="Times New Roman" w:hAnsi="Times New Roman"/>
                <w:noProof/>
                <w:sz w:val="26"/>
                <w:szCs w:val="26"/>
              </w:rPr>
              <w:pict>
                <v:line id="Straight Connector 3" o:spid="_x0000_s1028" style="position:absolute;left:0;text-align:left;z-index:251662336;visibility:visible;mso-wrap-distance-top:-3e-5mm;mso-wrap-distance-bottom:-3e-5mm" from="47.45pt,.8pt" to="98.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"/>
              </w:pict>
            </w:r>
            <w:r w:rsidRPr="00CD6F3D">
              <w:rPr>
                <w:rFonts w:ascii="Times New Roman" w:hAnsi="Times New Roman"/>
                <w:b/>
                <w:sz w:val="26"/>
                <w:szCs w:val="26"/>
              </w:rPr>
              <w:t xml:space="preserve"> </w:t>
            </w:r>
          </w:p>
          <w:p w:rsidR="00011A50" w:rsidRPr="00CD6F3D" w:rsidRDefault="00011A50" w:rsidP="00BC5443">
            <w:pPr>
              <w:jc w:val="center"/>
              <w:rPr>
                <w:rFonts w:ascii="Times New Roman" w:hAnsi="Times New Roman"/>
                <w:sz w:val="26"/>
                <w:szCs w:val="26"/>
              </w:rPr>
            </w:pPr>
            <w:r w:rsidRPr="00CD6F3D">
              <w:rPr>
                <w:rFonts w:ascii="Times New Roman" w:hAnsi="Times New Roman"/>
                <w:sz w:val="26"/>
                <w:szCs w:val="26"/>
              </w:rPr>
              <w:t>Số: 05/2017/NQ-HĐND</w:t>
            </w:r>
          </w:p>
        </w:tc>
        <w:tc>
          <w:tcPr>
            <w:tcW w:w="6395" w:type="dxa"/>
          </w:tcPr>
          <w:p w:rsidR="00011A50" w:rsidRPr="00CD6F3D" w:rsidRDefault="00011A50" w:rsidP="00BC5443">
            <w:pPr>
              <w:jc w:val="center"/>
              <w:rPr>
                <w:rFonts w:ascii="Times New Roman" w:hAnsi="Times New Roman"/>
                <w:b/>
                <w:sz w:val="26"/>
                <w:szCs w:val="26"/>
              </w:rPr>
            </w:pPr>
            <w:r w:rsidRPr="00CD6F3D">
              <w:rPr>
                <w:rFonts w:ascii="Times New Roman" w:hAnsi="Times New Roman"/>
                <w:b/>
                <w:sz w:val="26"/>
                <w:szCs w:val="26"/>
              </w:rPr>
              <w:t>CỘNG HÒA XÃ HỘI CHỦ NGHĨA VIỆT NAM</w:t>
            </w:r>
          </w:p>
          <w:p w:rsidR="00011A50" w:rsidRPr="00CD6F3D" w:rsidRDefault="00011A50" w:rsidP="00BC5443">
            <w:pPr>
              <w:jc w:val="center"/>
              <w:rPr>
                <w:rFonts w:ascii="Times New Roman" w:hAnsi="Times New Roman"/>
                <w:b/>
                <w:szCs w:val="26"/>
              </w:rPr>
            </w:pPr>
            <w:r w:rsidRPr="00CD6F3D">
              <w:rPr>
                <w:rFonts w:ascii="Times New Roman" w:hAnsi="Times New Roman"/>
                <w:b/>
                <w:szCs w:val="26"/>
              </w:rPr>
              <w:t>Độc lập - Tự do - Hạnh phúc</w:t>
            </w:r>
          </w:p>
          <w:p w:rsidR="00011A50" w:rsidRPr="00CD6F3D" w:rsidRDefault="00011A50" w:rsidP="00BC5443">
            <w:pPr>
              <w:jc w:val="center"/>
              <w:rPr>
                <w:rFonts w:ascii="Times New Roman" w:hAnsi="Times New Roman"/>
                <w:i/>
                <w:sz w:val="18"/>
                <w:szCs w:val="26"/>
              </w:rPr>
            </w:pPr>
            <w:r w:rsidRPr="00CD6F3D">
              <w:rPr>
                <w:rFonts w:ascii="Times New Roman" w:hAnsi="Times New Roman"/>
                <w:noProof/>
                <w:sz w:val="26"/>
                <w:szCs w:val="26"/>
              </w:rPr>
              <w:pict>
                <v:line id="Straight Connector 2" o:spid="_x0000_s1027" style="position:absolute;left:0;text-align:left;z-index:251661312;visibility:visible;mso-wrap-distance-top:-3e-5mm;mso-wrap-distance-bottom:-3e-5mm" from="76.5pt,.85pt" to="23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l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2SJ+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"/>
              </w:pict>
            </w:r>
            <w:r w:rsidRPr="00CD6F3D">
              <w:rPr>
                <w:rFonts w:ascii="Times New Roman" w:hAnsi="Times New Roman"/>
                <w:i/>
                <w:sz w:val="26"/>
                <w:szCs w:val="26"/>
              </w:rPr>
              <w:t xml:space="preserve"> </w:t>
            </w:r>
          </w:p>
          <w:p w:rsidR="00011A50" w:rsidRPr="00CD6F3D" w:rsidRDefault="00011A50" w:rsidP="00BC5443">
            <w:pPr>
              <w:jc w:val="center"/>
              <w:rPr>
                <w:rFonts w:ascii="Times New Roman" w:hAnsi="Times New Roman"/>
                <w:sz w:val="26"/>
                <w:szCs w:val="26"/>
              </w:rPr>
            </w:pPr>
            <w:r w:rsidRPr="00CD6F3D">
              <w:rPr>
                <w:rFonts w:ascii="Times New Roman" w:hAnsi="Times New Roman"/>
                <w:i/>
                <w:sz w:val="26"/>
                <w:szCs w:val="26"/>
              </w:rPr>
              <w:t xml:space="preserve">      </w:t>
            </w:r>
            <w:r w:rsidRPr="00CD6F3D">
              <w:rPr>
                <w:rFonts w:ascii="Times New Roman" w:hAnsi="Times New Roman"/>
                <w:i/>
                <w:szCs w:val="26"/>
              </w:rPr>
              <w:t>Bến Tre, ngày 18 tháng 7 năm 2017</w:t>
            </w:r>
          </w:p>
        </w:tc>
      </w:tr>
    </w:tbl>
    <w:p w:rsidR="00011A50" w:rsidRPr="00CD6F3D" w:rsidRDefault="00011A50" w:rsidP="00011A50">
      <w:pPr>
        <w:jc w:val="center"/>
        <w:rPr>
          <w:rFonts w:ascii="Times New Roman" w:hAnsi="Times New Roman"/>
          <w:b/>
          <w:sz w:val="26"/>
          <w:szCs w:val="32"/>
        </w:rPr>
      </w:pPr>
    </w:p>
    <w:p w:rsidR="00011A50" w:rsidRPr="00CD6F3D" w:rsidRDefault="00011A50" w:rsidP="00011A50">
      <w:pPr>
        <w:jc w:val="center"/>
        <w:rPr>
          <w:rFonts w:ascii="Times New Roman" w:hAnsi="Times New Roman"/>
          <w:b/>
        </w:rPr>
      </w:pPr>
      <w:r w:rsidRPr="00CD6F3D">
        <w:rPr>
          <w:rFonts w:ascii="Times New Roman" w:hAnsi="Times New Roman"/>
          <w:b/>
        </w:rPr>
        <w:t>NGHỊ QUYẾT</w:t>
      </w:r>
    </w:p>
    <w:p w:rsidR="00011A50" w:rsidRPr="00CD6F3D" w:rsidRDefault="00011A50" w:rsidP="00011A50">
      <w:pPr>
        <w:jc w:val="center"/>
        <w:rPr>
          <w:rFonts w:ascii="Times New Roman" w:hAnsi="Times New Roman"/>
          <w:b/>
        </w:rPr>
      </w:pPr>
      <w:r w:rsidRPr="00CD6F3D">
        <w:rPr>
          <w:rFonts w:ascii="Times New Roman" w:hAnsi="Times New Roman"/>
          <w:b/>
        </w:rPr>
        <w:t>Về định mức hỗ trợ vốn ngân sách Nhà nước thực hiện</w:t>
      </w:r>
    </w:p>
    <w:p w:rsidR="00011A50" w:rsidRPr="00CD6F3D" w:rsidRDefault="00011A50" w:rsidP="00011A50">
      <w:pPr>
        <w:jc w:val="center"/>
        <w:rPr>
          <w:rFonts w:ascii="Times New Roman" w:hAnsi="Times New Roman"/>
          <w:b/>
        </w:rPr>
      </w:pPr>
      <w:r w:rsidRPr="00CD6F3D">
        <w:rPr>
          <w:rFonts w:ascii="Times New Roman" w:hAnsi="Times New Roman"/>
          <w:b/>
        </w:rPr>
        <w:t xml:space="preserve"> Chương trình mục tiêu quốc gia xây dựng nông thôn mới</w:t>
      </w:r>
    </w:p>
    <w:p w:rsidR="00011A50" w:rsidRPr="00CD6F3D" w:rsidRDefault="00011A50" w:rsidP="00011A50">
      <w:pPr>
        <w:jc w:val="center"/>
        <w:rPr>
          <w:rFonts w:ascii="Times New Roman" w:hAnsi="Times New Roman"/>
          <w:b/>
        </w:rPr>
      </w:pPr>
      <w:r w:rsidRPr="00CD6F3D">
        <w:rPr>
          <w:rFonts w:ascii="Times New Roman" w:hAnsi="Times New Roman"/>
          <w:b/>
        </w:rPr>
        <w:t xml:space="preserve"> tỉnh Bến Tre giai đoạn 2016-2020</w:t>
      </w:r>
    </w:p>
    <w:p w:rsidR="00011A50" w:rsidRPr="00CD6F3D" w:rsidRDefault="00011A50" w:rsidP="00011A50">
      <w:pPr>
        <w:spacing w:before="120" w:after="120"/>
        <w:jc w:val="center"/>
        <w:rPr>
          <w:rFonts w:ascii="Times New Roman" w:hAnsi="Times New Roman"/>
          <w:b/>
        </w:rPr>
      </w:pPr>
      <w:r w:rsidRPr="00CD6F3D">
        <w:rPr>
          <w:rFonts w:ascii="Times New Roman" w:hAnsi="Times New Roman"/>
          <w:noProof/>
        </w:rPr>
        <w:pict>
          <v:line id="Straight Connector 1" o:spid="_x0000_s1026" style="position:absolute;left:0;text-align:left;z-index:251660288;visibility:visible;mso-wrap-distance-top:-3e-5mm;mso-wrap-distance-bottom:-3e-5mm" from="182.95pt,2.3pt" to="291.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6M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"/>
        </w:pict>
      </w:r>
    </w:p>
    <w:p w:rsidR="00011A50" w:rsidRPr="00CD6F3D" w:rsidRDefault="00011A50" w:rsidP="00011A50">
      <w:pPr>
        <w:jc w:val="center"/>
        <w:rPr>
          <w:rFonts w:ascii="Times New Roman" w:hAnsi="Times New Roman"/>
          <w:b/>
        </w:rPr>
      </w:pPr>
      <w:r w:rsidRPr="00CD6F3D">
        <w:rPr>
          <w:rFonts w:ascii="Times New Roman" w:hAnsi="Times New Roman"/>
          <w:b/>
        </w:rPr>
        <w:t>HỘI ĐỒNG NHÂN DÂN TỈNH BẾN TRE</w:t>
      </w:r>
    </w:p>
    <w:p w:rsidR="00011A50" w:rsidRPr="00CD6F3D" w:rsidRDefault="00011A50" w:rsidP="00011A50">
      <w:pPr>
        <w:jc w:val="center"/>
        <w:rPr>
          <w:rFonts w:ascii="Times New Roman" w:hAnsi="Times New Roman"/>
          <w:b/>
        </w:rPr>
      </w:pPr>
      <w:r w:rsidRPr="00CD6F3D">
        <w:rPr>
          <w:rFonts w:ascii="Times New Roman" w:hAnsi="Times New Roman"/>
          <w:b/>
        </w:rPr>
        <w:t>KHÓA IX - KỲ HỌP THỨ 5</w:t>
      </w:r>
    </w:p>
    <w:p w:rsidR="00011A50" w:rsidRPr="00CD6F3D" w:rsidRDefault="00011A50" w:rsidP="00011A50">
      <w:pPr>
        <w:jc w:val="center"/>
        <w:rPr>
          <w:rFonts w:ascii="Times New Roman" w:hAnsi="Times New Roman"/>
          <w:b/>
          <w:sz w:val="16"/>
        </w:rPr>
      </w:pPr>
    </w:p>
    <w:p w:rsidR="00011A50" w:rsidRPr="00CD6F3D" w:rsidRDefault="00011A50" w:rsidP="00011A50">
      <w:pPr>
        <w:suppressAutoHyphens/>
        <w:ind w:firstLine="567"/>
        <w:jc w:val="both"/>
        <w:rPr>
          <w:rFonts w:ascii="Times New Roman" w:hAnsi="Times New Roman"/>
          <w:i/>
          <w:sz w:val="6"/>
        </w:rPr>
      </w:pPr>
    </w:p>
    <w:p w:rsidR="00011A50" w:rsidRPr="00CD6F3D" w:rsidRDefault="00011A50" w:rsidP="00011A50">
      <w:pPr>
        <w:suppressAutoHyphens/>
        <w:spacing w:before="120"/>
        <w:ind w:firstLine="720"/>
        <w:jc w:val="both"/>
        <w:rPr>
          <w:rFonts w:ascii="Times New Roman" w:hAnsi="Times New Roman"/>
          <w:i/>
        </w:rPr>
      </w:pPr>
      <w:r w:rsidRPr="00CD6F3D">
        <w:rPr>
          <w:rFonts w:ascii="Times New Roman" w:hAnsi="Times New Roman"/>
          <w:i/>
        </w:rPr>
        <w:t>Căn cứ Luật Tổ chức chính quyền địa phương ngày 19 tháng 6 năm 2015;</w:t>
      </w:r>
    </w:p>
    <w:p w:rsidR="00011A50" w:rsidRPr="00CD6F3D" w:rsidRDefault="00011A50" w:rsidP="00011A50">
      <w:pPr>
        <w:suppressAutoHyphens/>
        <w:spacing w:before="120"/>
        <w:ind w:firstLine="720"/>
        <w:jc w:val="both"/>
        <w:rPr>
          <w:rFonts w:ascii="Times New Roman" w:hAnsi="Times New Roman"/>
          <w:i/>
          <w:spacing w:val="8"/>
        </w:rPr>
      </w:pPr>
      <w:r w:rsidRPr="00CD6F3D">
        <w:rPr>
          <w:rFonts w:ascii="Times New Roman" w:hAnsi="Times New Roman"/>
          <w:i/>
          <w:iCs/>
          <w:spacing w:val="8"/>
          <w:shd w:val="clear" w:color="auto" w:fill="FFFFFF"/>
          <w:lang w:val="vi-VN"/>
        </w:rPr>
        <w:t xml:space="preserve">Căn cứ Luật Ban hành </w:t>
      </w:r>
      <w:r w:rsidRPr="00CD6F3D">
        <w:rPr>
          <w:rFonts w:ascii="Times New Roman" w:hAnsi="Times New Roman"/>
          <w:i/>
          <w:iCs/>
          <w:spacing w:val="8"/>
          <w:shd w:val="clear" w:color="auto" w:fill="FFFFFF"/>
        </w:rPr>
        <w:t>v</w:t>
      </w:r>
      <w:r w:rsidRPr="00CD6F3D">
        <w:rPr>
          <w:rFonts w:ascii="Times New Roman" w:hAnsi="Times New Roman"/>
          <w:i/>
          <w:iCs/>
          <w:spacing w:val="8"/>
          <w:shd w:val="clear" w:color="auto" w:fill="FFFFFF"/>
          <w:lang w:val="vi-VN"/>
        </w:rPr>
        <w:t xml:space="preserve">ăn bản quy phạm pháp luật ngày </w:t>
      </w:r>
      <w:r w:rsidRPr="00CD6F3D">
        <w:rPr>
          <w:rFonts w:ascii="Times New Roman" w:hAnsi="Times New Roman"/>
          <w:i/>
          <w:iCs/>
          <w:spacing w:val="8"/>
          <w:shd w:val="clear" w:color="auto" w:fill="FFFFFF"/>
        </w:rPr>
        <w:t>22</w:t>
      </w:r>
      <w:r w:rsidRPr="00CD6F3D">
        <w:rPr>
          <w:rFonts w:ascii="Times New Roman" w:hAnsi="Times New Roman"/>
          <w:i/>
          <w:iCs/>
          <w:spacing w:val="8"/>
          <w:shd w:val="clear" w:color="auto" w:fill="FFFFFF"/>
          <w:lang w:val="vi-VN"/>
        </w:rPr>
        <w:t xml:space="preserve"> tháng </w:t>
      </w:r>
      <w:r w:rsidRPr="00CD6F3D">
        <w:rPr>
          <w:rFonts w:ascii="Times New Roman" w:hAnsi="Times New Roman"/>
          <w:i/>
          <w:iCs/>
          <w:spacing w:val="8"/>
          <w:shd w:val="clear" w:color="auto" w:fill="FFFFFF"/>
        </w:rPr>
        <w:t>6</w:t>
      </w:r>
      <w:r w:rsidRPr="00CD6F3D">
        <w:rPr>
          <w:rFonts w:ascii="Times New Roman" w:hAnsi="Times New Roman"/>
          <w:i/>
          <w:iCs/>
          <w:spacing w:val="8"/>
          <w:shd w:val="clear" w:color="auto" w:fill="FFFFFF"/>
          <w:lang w:val="vi-VN"/>
        </w:rPr>
        <w:t xml:space="preserve"> năm 20</w:t>
      </w:r>
      <w:r w:rsidRPr="00CD6F3D">
        <w:rPr>
          <w:rFonts w:ascii="Times New Roman" w:hAnsi="Times New Roman"/>
          <w:i/>
          <w:iCs/>
          <w:spacing w:val="8"/>
          <w:shd w:val="clear" w:color="auto" w:fill="FFFFFF"/>
        </w:rPr>
        <w:t>15</w:t>
      </w:r>
      <w:r w:rsidRPr="00CD6F3D">
        <w:rPr>
          <w:rFonts w:ascii="Times New Roman" w:hAnsi="Times New Roman"/>
          <w:i/>
          <w:iCs/>
          <w:spacing w:val="8"/>
          <w:shd w:val="clear" w:color="auto" w:fill="FFFFFF"/>
          <w:lang w:val="vi-VN"/>
        </w:rPr>
        <w:t>;</w:t>
      </w:r>
    </w:p>
    <w:p w:rsidR="00011A50" w:rsidRPr="00CD6F3D" w:rsidRDefault="00011A50" w:rsidP="00011A50">
      <w:pPr>
        <w:suppressAutoHyphens/>
        <w:spacing w:before="120"/>
        <w:ind w:firstLine="720"/>
        <w:jc w:val="both"/>
        <w:rPr>
          <w:rFonts w:ascii="Times New Roman" w:hAnsi="Times New Roman"/>
          <w:i/>
          <w:iCs/>
          <w:shd w:val="clear" w:color="auto" w:fill="FFFFFF"/>
        </w:rPr>
      </w:pPr>
      <w:r w:rsidRPr="00CD6F3D">
        <w:rPr>
          <w:rFonts w:ascii="Times New Roman" w:hAnsi="Times New Roman"/>
          <w:i/>
          <w:iCs/>
          <w:shd w:val="clear" w:color="auto" w:fill="FFFFFF"/>
          <w:lang w:val="vi-VN"/>
        </w:rPr>
        <w:t>Căn cứ Luật Ngân sách nhà nước</w:t>
      </w:r>
      <w:r w:rsidRPr="00CD6F3D">
        <w:rPr>
          <w:rFonts w:ascii="Times New Roman" w:hAnsi="Times New Roman"/>
          <w:i/>
          <w:iCs/>
          <w:shd w:val="clear" w:color="auto" w:fill="FFFFFF"/>
        </w:rPr>
        <w:t xml:space="preserve"> ngày 25 tháng 6 năm 2015;</w:t>
      </w:r>
    </w:p>
    <w:p w:rsidR="00011A50" w:rsidRPr="00CD6F3D" w:rsidRDefault="00011A50" w:rsidP="00011A50">
      <w:pPr>
        <w:shd w:val="clear" w:color="auto" w:fill="FFFFFF"/>
        <w:spacing w:before="120"/>
        <w:ind w:firstLine="720"/>
        <w:jc w:val="both"/>
        <w:rPr>
          <w:rFonts w:ascii="Times New Roman" w:hAnsi="Times New Roman"/>
          <w:i/>
          <w:iCs/>
          <w:shd w:val="clear" w:color="auto" w:fill="FFFFFF"/>
        </w:rPr>
      </w:pPr>
      <w:r w:rsidRPr="00CD6F3D">
        <w:rPr>
          <w:rFonts w:ascii="Times New Roman" w:hAnsi="Times New Roman"/>
          <w:i/>
          <w:iCs/>
          <w:shd w:val="clear" w:color="auto" w:fill="FFFFFF"/>
        </w:rPr>
        <w:t xml:space="preserve">Căn cứ </w:t>
      </w:r>
      <w:r w:rsidRPr="00CD6F3D">
        <w:rPr>
          <w:rFonts w:ascii="Times New Roman" w:hAnsi="Times New Roman"/>
          <w:i/>
          <w:iCs/>
          <w:shd w:val="clear" w:color="auto" w:fill="FFFFFF"/>
          <w:lang w:val="vi-VN"/>
        </w:rPr>
        <w:t xml:space="preserve">Luật Đầu tư công </w:t>
      </w:r>
      <w:r w:rsidRPr="00CD6F3D">
        <w:rPr>
          <w:rFonts w:ascii="Times New Roman" w:hAnsi="Times New Roman"/>
          <w:i/>
          <w:iCs/>
          <w:shd w:val="clear" w:color="auto" w:fill="FFFFFF"/>
        </w:rPr>
        <w:t>ngày 18 tháng 6 năm 2014;</w:t>
      </w:r>
    </w:p>
    <w:p w:rsidR="00011A50" w:rsidRPr="00CD6F3D" w:rsidRDefault="00011A50" w:rsidP="00011A50">
      <w:pPr>
        <w:shd w:val="clear" w:color="auto" w:fill="FFFFFF"/>
        <w:spacing w:before="120"/>
        <w:ind w:firstLine="720"/>
        <w:jc w:val="both"/>
        <w:rPr>
          <w:rFonts w:ascii="Times New Roman" w:hAnsi="Times New Roman"/>
          <w:i/>
          <w:iCs/>
          <w:shd w:val="clear" w:color="auto" w:fill="FFFFFF"/>
        </w:rPr>
      </w:pPr>
      <w:r w:rsidRPr="00CD6F3D">
        <w:rPr>
          <w:rFonts w:ascii="Times New Roman" w:hAnsi="Times New Roman"/>
          <w:i/>
          <w:iCs/>
          <w:shd w:val="clear" w:color="auto" w:fill="FFFFFF"/>
        </w:rPr>
        <w:t>Thực hiện Quyết định số 1600/QĐ-TTg ngày 16 tháng 8 năm 2016 của Thủ tướng Chính phủ phê duyệt Chương trình mục tiêu quốc gia xây dựng nông thôn mới giai đoạn 2016-2020;</w:t>
      </w:r>
    </w:p>
    <w:p w:rsidR="00011A50" w:rsidRPr="00CD6F3D" w:rsidRDefault="00011A50" w:rsidP="00011A50">
      <w:pPr>
        <w:shd w:val="clear" w:color="auto" w:fill="FFFFFF"/>
        <w:spacing w:before="120"/>
        <w:ind w:firstLine="720"/>
        <w:jc w:val="both"/>
        <w:rPr>
          <w:rFonts w:ascii="Times New Roman" w:hAnsi="Times New Roman"/>
          <w:i/>
        </w:rPr>
      </w:pPr>
      <w:r w:rsidRPr="00CD6F3D">
        <w:rPr>
          <w:rFonts w:ascii="Times New Roman" w:hAnsi="Times New Roman"/>
          <w:i/>
        </w:rPr>
        <w:t>Thực hiện Quyết định số 1980/QĐ-TTg ngày 17 tháng 10 năm 2016 của Thủ tướng Chính phủ về việc ban hành Bộ tiêu chí quốc gia về xã nông thôn mới giai đoạn 2016-2020;</w:t>
      </w:r>
    </w:p>
    <w:p w:rsidR="00011A50" w:rsidRPr="00CD6F3D" w:rsidRDefault="00011A50" w:rsidP="00011A50">
      <w:pPr>
        <w:shd w:val="clear" w:color="auto" w:fill="FFFFFF"/>
        <w:spacing w:before="120"/>
        <w:ind w:firstLine="720"/>
        <w:jc w:val="both"/>
        <w:rPr>
          <w:rFonts w:ascii="Times New Roman" w:hAnsi="Times New Roman"/>
          <w:i/>
          <w:iCs/>
          <w:spacing w:val="6"/>
        </w:rPr>
      </w:pPr>
      <w:r w:rsidRPr="00CD6F3D">
        <w:rPr>
          <w:rFonts w:ascii="Times New Roman" w:hAnsi="Times New Roman"/>
          <w:i/>
          <w:spacing w:val="6"/>
        </w:rPr>
        <w:t xml:space="preserve">Thực hiện Quyết định số 12/2017/QĐ-TTg ngày 22 tháng 4 năm 2017 của Thủ tướng Chính phủ ban hành Quy định nguyên tắc, tiêu chí, định mức phân bổ vốn ngân sách trung ương và tỷ lệ vốn đối ứng của ngân sách địa phương thực hiện Chương trình mục tiêu quốc gia xây dựng </w:t>
      </w:r>
      <w:r w:rsidRPr="00CD6F3D">
        <w:rPr>
          <w:rStyle w:val="highlight"/>
          <w:rFonts w:ascii="Times New Roman" w:hAnsi="Times New Roman"/>
          <w:i/>
          <w:spacing w:val="6"/>
        </w:rPr>
        <w:t>nông thôn mới</w:t>
      </w:r>
      <w:r w:rsidRPr="00CD6F3D">
        <w:rPr>
          <w:rFonts w:ascii="Times New Roman" w:hAnsi="Times New Roman"/>
          <w:i/>
          <w:spacing w:val="6"/>
        </w:rPr>
        <w:t xml:space="preserve"> giai đoạn 2016-2020;</w:t>
      </w:r>
    </w:p>
    <w:p w:rsidR="00011A50" w:rsidRPr="00CD6F3D" w:rsidRDefault="00011A50" w:rsidP="00011A50">
      <w:pPr>
        <w:spacing w:before="120"/>
        <w:ind w:firstLine="720"/>
        <w:jc w:val="both"/>
        <w:rPr>
          <w:rFonts w:ascii="Times New Roman" w:hAnsi="Times New Roman"/>
          <w:spacing w:val="8"/>
        </w:rPr>
      </w:pPr>
      <w:r w:rsidRPr="00CD6F3D">
        <w:rPr>
          <w:rFonts w:ascii="Times New Roman" w:hAnsi="Times New Roman"/>
          <w:i/>
          <w:spacing w:val="8"/>
        </w:rPr>
        <w:t>Xét Tờ trình số 2555/TTr-UBND ngày 09 tháng 6 năm 2017 của Ủy ban nhân dân tỉnh về việc xin thông qua Nghị quyết về định mức hỗ trợ vốn ngân sách Nhà nước thực hiện Chương trình mục tiêu quốc gia xây dựng nông thôn mới tỉnh Bến Tre giai đoạn 2010-2020; Báo cáo thẩm tra của Ban Kinh tế - Ngân sách Hội đồng nhân dân tỉnh; ý kiến thảo luận của các đại biểu Hội đồng nhân dân tỉnh tại kỳ họp</w:t>
      </w:r>
      <w:r w:rsidRPr="00CD6F3D">
        <w:rPr>
          <w:rFonts w:ascii="Times New Roman" w:hAnsi="Times New Roman"/>
          <w:spacing w:val="8"/>
        </w:rPr>
        <w:t>.</w:t>
      </w:r>
    </w:p>
    <w:p w:rsidR="00011A50" w:rsidRPr="00CD6F3D" w:rsidRDefault="00011A50" w:rsidP="00011A50">
      <w:pPr>
        <w:ind w:firstLine="567"/>
        <w:jc w:val="both"/>
        <w:rPr>
          <w:rFonts w:ascii="Times New Roman" w:hAnsi="Times New Roman"/>
          <w:spacing w:val="-4"/>
        </w:rPr>
      </w:pPr>
    </w:p>
    <w:p w:rsidR="00011A50" w:rsidRPr="00CD6F3D" w:rsidRDefault="00011A50" w:rsidP="00011A50">
      <w:pPr>
        <w:jc w:val="center"/>
        <w:rPr>
          <w:rFonts w:ascii="Times New Roman" w:hAnsi="Times New Roman"/>
          <w:b/>
        </w:rPr>
      </w:pPr>
      <w:r w:rsidRPr="00CD6F3D">
        <w:rPr>
          <w:rFonts w:ascii="Times New Roman" w:hAnsi="Times New Roman"/>
          <w:b/>
        </w:rPr>
        <w:t>QUYẾT NGHỊ:</w:t>
      </w:r>
    </w:p>
    <w:p w:rsidR="00011A50" w:rsidRPr="00CD6F3D" w:rsidRDefault="00011A50" w:rsidP="00011A50">
      <w:pPr>
        <w:jc w:val="center"/>
        <w:rPr>
          <w:rFonts w:ascii="Times New Roman" w:hAnsi="Times New Roman"/>
          <w:b/>
        </w:rPr>
      </w:pPr>
    </w:p>
    <w:p w:rsidR="00011A50" w:rsidRPr="00CD6F3D" w:rsidRDefault="00011A50" w:rsidP="00011A50">
      <w:pPr>
        <w:ind w:firstLine="720"/>
        <w:jc w:val="both"/>
        <w:rPr>
          <w:rFonts w:ascii="Times New Roman" w:hAnsi="Times New Roman"/>
          <w:sz w:val="8"/>
        </w:rPr>
      </w:pPr>
      <w:r w:rsidRPr="00CD6F3D">
        <w:rPr>
          <w:rFonts w:ascii="Times New Roman" w:hAnsi="Times New Roman"/>
          <w:b/>
        </w:rPr>
        <w:lastRenderedPageBreak/>
        <w:t xml:space="preserve">Điều 1. </w:t>
      </w:r>
      <w:r w:rsidRPr="00CD6F3D">
        <w:rPr>
          <w:rFonts w:ascii="Times New Roman" w:hAnsi="Times New Roman"/>
        </w:rPr>
        <w:t>Thông qua định mức hỗ trợ vốn ngân sách Nhà nước cấp tỉnh để thực hiện Chương trình mục tiêu quốc gia xây dựng nông thôn mới tỉnh Bến Tre giai đoạn 2016-2020 như sau:</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
        <w:gridCol w:w="5870"/>
        <w:gridCol w:w="2126"/>
      </w:tblGrid>
      <w:tr w:rsidR="00011A50" w:rsidRPr="00CD6F3D" w:rsidTr="00011A50">
        <w:trPr>
          <w:trHeight w:val="1408"/>
        </w:trPr>
        <w:tc>
          <w:tcPr>
            <w:tcW w:w="793" w:type="dxa"/>
            <w:vAlign w:val="center"/>
          </w:tcPr>
          <w:p w:rsidR="00011A50" w:rsidRPr="00CD6F3D" w:rsidRDefault="00011A50" w:rsidP="00BC5443">
            <w:pPr>
              <w:spacing w:before="120" w:after="120"/>
              <w:jc w:val="center"/>
              <w:rPr>
                <w:rFonts w:ascii="Times New Roman" w:hAnsi="Times New Roman"/>
                <w:b/>
              </w:rPr>
            </w:pPr>
            <w:r w:rsidRPr="00CD6F3D">
              <w:rPr>
                <w:rFonts w:ascii="Times New Roman" w:hAnsi="Times New Roman"/>
                <w:b/>
              </w:rPr>
              <w:t>STT</w:t>
            </w:r>
          </w:p>
        </w:tc>
        <w:tc>
          <w:tcPr>
            <w:tcW w:w="5870" w:type="dxa"/>
            <w:vAlign w:val="center"/>
          </w:tcPr>
          <w:p w:rsidR="00011A50" w:rsidRPr="00CD6F3D" w:rsidRDefault="00011A50" w:rsidP="00BC5443">
            <w:pPr>
              <w:spacing w:before="120" w:after="120"/>
              <w:jc w:val="center"/>
              <w:rPr>
                <w:rFonts w:ascii="Times New Roman" w:hAnsi="Times New Roman"/>
                <w:b/>
              </w:rPr>
            </w:pPr>
            <w:r w:rsidRPr="00CD6F3D">
              <w:rPr>
                <w:rFonts w:ascii="Times New Roman" w:hAnsi="Times New Roman"/>
                <w:b/>
              </w:rPr>
              <w:t>Nội dung đầu tư</w:t>
            </w:r>
          </w:p>
        </w:tc>
        <w:tc>
          <w:tcPr>
            <w:tcW w:w="2126" w:type="dxa"/>
            <w:vAlign w:val="center"/>
          </w:tcPr>
          <w:p w:rsidR="00011A50" w:rsidRPr="00CD6F3D" w:rsidRDefault="00011A50" w:rsidP="00BC5443">
            <w:pPr>
              <w:spacing w:before="120" w:after="120"/>
              <w:jc w:val="center"/>
              <w:rPr>
                <w:rFonts w:ascii="Times New Roman" w:hAnsi="Times New Roman"/>
                <w:b/>
              </w:rPr>
            </w:pPr>
            <w:r w:rsidRPr="00CD6F3D">
              <w:rPr>
                <w:rFonts w:ascii="Times New Roman" w:hAnsi="Times New Roman"/>
                <w:b/>
                <w:lang w:val="es-ES"/>
              </w:rPr>
              <w:t>Tỷ lệ mức hỗ trợ từ ngân sách nhà nước cấp tỉnh/tổng mức đầu tư (%)</w:t>
            </w:r>
          </w:p>
        </w:tc>
      </w:tr>
      <w:tr w:rsidR="00011A50" w:rsidRPr="00CD6F3D" w:rsidTr="00011A50">
        <w:trPr>
          <w:trHeight w:val="565"/>
        </w:trPr>
        <w:tc>
          <w:tcPr>
            <w:tcW w:w="793" w:type="dxa"/>
            <w:vAlign w:val="center"/>
          </w:tcPr>
          <w:p w:rsidR="00011A50" w:rsidRPr="00CD6F3D" w:rsidRDefault="00011A50" w:rsidP="00BC5443">
            <w:pPr>
              <w:spacing w:before="60" w:after="60"/>
              <w:jc w:val="center"/>
              <w:rPr>
                <w:rFonts w:ascii="Times New Roman" w:hAnsi="Times New Roman"/>
                <w:b/>
              </w:rPr>
            </w:pPr>
            <w:r w:rsidRPr="00CD6F3D">
              <w:rPr>
                <w:rFonts w:ascii="Times New Roman" w:hAnsi="Times New Roman"/>
                <w:b/>
              </w:rPr>
              <w:t>I</w:t>
            </w:r>
          </w:p>
        </w:tc>
        <w:tc>
          <w:tcPr>
            <w:tcW w:w="5870" w:type="dxa"/>
            <w:vAlign w:val="center"/>
          </w:tcPr>
          <w:p w:rsidR="00011A50" w:rsidRPr="00CD6F3D" w:rsidRDefault="00011A50" w:rsidP="00BC5443">
            <w:pPr>
              <w:spacing w:before="60" w:after="60"/>
              <w:jc w:val="both"/>
              <w:rPr>
                <w:rFonts w:ascii="Times New Roman" w:hAnsi="Times New Roman"/>
                <w:b/>
              </w:rPr>
            </w:pPr>
            <w:r w:rsidRPr="00CD6F3D">
              <w:rPr>
                <w:rFonts w:ascii="Times New Roman" w:hAnsi="Times New Roman"/>
                <w:b/>
              </w:rPr>
              <w:t>Quy hoạch xây dựng nông thôn mới cấp xã</w:t>
            </w:r>
          </w:p>
        </w:tc>
        <w:tc>
          <w:tcPr>
            <w:tcW w:w="2126"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100</w:t>
            </w:r>
          </w:p>
        </w:tc>
      </w:tr>
      <w:tr w:rsidR="00011A50" w:rsidRPr="00CD6F3D" w:rsidTr="00011A50">
        <w:trPr>
          <w:trHeight w:val="141"/>
        </w:trPr>
        <w:tc>
          <w:tcPr>
            <w:tcW w:w="793" w:type="dxa"/>
            <w:vAlign w:val="center"/>
          </w:tcPr>
          <w:p w:rsidR="00011A50" w:rsidRPr="00CD6F3D" w:rsidRDefault="00011A50" w:rsidP="00BC5443">
            <w:pPr>
              <w:spacing w:before="60" w:after="60"/>
              <w:jc w:val="center"/>
              <w:rPr>
                <w:rFonts w:ascii="Times New Roman" w:hAnsi="Times New Roman"/>
                <w:b/>
              </w:rPr>
            </w:pPr>
            <w:r w:rsidRPr="00CD6F3D">
              <w:rPr>
                <w:rFonts w:ascii="Times New Roman" w:hAnsi="Times New Roman"/>
                <w:b/>
              </w:rPr>
              <w:t>II</w:t>
            </w:r>
          </w:p>
        </w:tc>
        <w:tc>
          <w:tcPr>
            <w:tcW w:w="5870" w:type="dxa"/>
            <w:vAlign w:val="center"/>
          </w:tcPr>
          <w:p w:rsidR="00011A50" w:rsidRPr="00CD6F3D" w:rsidRDefault="00011A50" w:rsidP="00BC5443">
            <w:pPr>
              <w:spacing w:before="60" w:after="60"/>
              <w:jc w:val="both"/>
              <w:rPr>
                <w:rFonts w:ascii="Times New Roman" w:hAnsi="Times New Roman"/>
                <w:b/>
              </w:rPr>
            </w:pPr>
            <w:r w:rsidRPr="00CD6F3D">
              <w:rPr>
                <w:rFonts w:ascii="Times New Roman" w:hAnsi="Times New Roman"/>
                <w:b/>
              </w:rPr>
              <w:t>Đào tạo kiến thức về nông thôn mới cho cán bộ các cấp và hợp tác xã</w:t>
            </w:r>
          </w:p>
        </w:tc>
        <w:tc>
          <w:tcPr>
            <w:tcW w:w="2126"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100</w:t>
            </w:r>
          </w:p>
        </w:tc>
      </w:tr>
      <w:tr w:rsidR="00011A50" w:rsidRPr="00CD6F3D" w:rsidTr="00011A50">
        <w:trPr>
          <w:trHeight w:val="141"/>
        </w:trPr>
        <w:tc>
          <w:tcPr>
            <w:tcW w:w="793" w:type="dxa"/>
            <w:vAlign w:val="center"/>
          </w:tcPr>
          <w:p w:rsidR="00011A50" w:rsidRPr="00CD6F3D" w:rsidRDefault="00011A50" w:rsidP="00BC5443">
            <w:pPr>
              <w:spacing w:before="60" w:after="60"/>
              <w:jc w:val="center"/>
              <w:rPr>
                <w:rFonts w:ascii="Times New Roman" w:hAnsi="Times New Roman"/>
                <w:b/>
              </w:rPr>
            </w:pPr>
            <w:r w:rsidRPr="00CD6F3D">
              <w:rPr>
                <w:rFonts w:ascii="Times New Roman" w:hAnsi="Times New Roman"/>
                <w:b/>
              </w:rPr>
              <w:t>III</w:t>
            </w:r>
          </w:p>
        </w:tc>
        <w:tc>
          <w:tcPr>
            <w:tcW w:w="5870" w:type="dxa"/>
            <w:vAlign w:val="center"/>
          </w:tcPr>
          <w:p w:rsidR="00011A50" w:rsidRPr="00CD6F3D" w:rsidRDefault="00011A50" w:rsidP="00BC5443">
            <w:pPr>
              <w:spacing w:before="60" w:after="60"/>
              <w:jc w:val="both"/>
              <w:rPr>
                <w:rFonts w:ascii="Times New Roman" w:hAnsi="Times New Roman"/>
                <w:b/>
              </w:rPr>
            </w:pPr>
            <w:r w:rsidRPr="00CD6F3D">
              <w:rPr>
                <w:rFonts w:ascii="Times New Roman" w:hAnsi="Times New Roman"/>
                <w:b/>
              </w:rPr>
              <w:t>Phát triển mô hình sản xuất và dịch vụ</w:t>
            </w:r>
          </w:p>
        </w:tc>
        <w:tc>
          <w:tcPr>
            <w:tcW w:w="2126"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Thực hiện theo quy định hiện hành</w:t>
            </w:r>
          </w:p>
        </w:tc>
      </w:tr>
      <w:tr w:rsidR="00011A50" w:rsidRPr="00CD6F3D" w:rsidTr="00011A50">
        <w:trPr>
          <w:trHeight w:val="141"/>
        </w:trPr>
        <w:tc>
          <w:tcPr>
            <w:tcW w:w="793" w:type="dxa"/>
            <w:vAlign w:val="center"/>
          </w:tcPr>
          <w:p w:rsidR="00011A50" w:rsidRPr="00CD6F3D" w:rsidRDefault="00011A50" w:rsidP="00BC5443">
            <w:pPr>
              <w:spacing w:before="60" w:after="60"/>
              <w:jc w:val="center"/>
              <w:rPr>
                <w:rFonts w:ascii="Times New Roman" w:hAnsi="Times New Roman"/>
                <w:b/>
              </w:rPr>
            </w:pPr>
            <w:r w:rsidRPr="00CD6F3D">
              <w:rPr>
                <w:rFonts w:ascii="Times New Roman" w:hAnsi="Times New Roman"/>
                <w:b/>
              </w:rPr>
              <w:t>IV</w:t>
            </w:r>
          </w:p>
        </w:tc>
        <w:tc>
          <w:tcPr>
            <w:tcW w:w="5870" w:type="dxa"/>
            <w:vAlign w:val="center"/>
          </w:tcPr>
          <w:p w:rsidR="00011A50" w:rsidRPr="00CD6F3D" w:rsidRDefault="00011A50" w:rsidP="00BC5443">
            <w:pPr>
              <w:spacing w:before="60" w:after="60"/>
              <w:jc w:val="both"/>
              <w:rPr>
                <w:rFonts w:ascii="Times New Roman" w:hAnsi="Times New Roman"/>
                <w:b/>
              </w:rPr>
            </w:pPr>
            <w:r w:rsidRPr="00CD6F3D">
              <w:rPr>
                <w:rFonts w:ascii="Times New Roman" w:hAnsi="Times New Roman"/>
                <w:b/>
              </w:rPr>
              <w:t>Đầu tư xây dựng và phát triển hạ tầng kinh tế - xã hội</w:t>
            </w:r>
          </w:p>
        </w:tc>
        <w:tc>
          <w:tcPr>
            <w:tcW w:w="2126" w:type="dxa"/>
            <w:vAlign w:val="center"/>
          </w:tcPr>
          <w:p w:rsidR="00011A50" w:rsidRPr="00CD6F3D" w:rsidRDefault="00011A50" w:rsidP="00BC5443">
            <w:pPr>
              <w:spacing w:before="60" w:after="60"/>
              <w:jc w:val="center"/>
              <w:rPr>
                <w:rFonts w:ascii="Times New Roman" w:hAnsi="Times New Roman"/>
                <w:b/>
              </w:rPr>
            </w:pPr>
          </w:p>
        </w:tc>
      </w:tr>
      <w:tr w:rsidR="00011A50" w:rsidRPr="00CD6F3D" w:rsidTr="00011A50">
        <w:trPr>
          <w:trHeight w:val="141"/>
        </w:trPr>
        <w:tc>
          <w:tcPr>
            <w:tcW w:w="793"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1</w:t>
            </w:r>
          </w:p>
        </w:tc>
        <w:tc>
          <w:tcPr>
            <w:tcW w:w="5870" w:type="dxa"/>
            <w:vAlign w:val="center"/>
          </w:tcPr>
          <w:p w:rsidR="00011A50" w:rsidRPr="00CD6F3D" w:rsidRDefault="00011A50" w:rsidP="00BC5443">
            <w:pPr>
              <w:spacing w:before="60" w:after="60"/>
              <w:jc w:val="both"/>
              <w:rPr>
                <w:rFonts w:ascii="Times New Roman" w:hAnsi="Times New Roman"/>
              </w:rPr>
            </w:pPr>
            <w:r w:rsidRPr="00CD6F3D">
              <w:rPr>
                <w:rFonts w:ascii="Times New Roman" w:hAnsi="Times New Roman"/>
              </w:rPr>
              <w:t>Trường học</w:t>
            </w:r>
          </w:p>
        </w:tc>
        <w:tc>
          <w:tcPr>
            <w:tcW w:w="2126"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100</w:t>
            </w:r>
          </w:p>
        </w:tc>
      </w:tr>
      <w:tr w:rsidR="00011A50" w:rsidRPr="00CD6F3D" w:rsidTr="00011A50">
        <w:trPr>
          <w:trHeight w:val="141"/>
        </w:trPr>
        <w:tc>
          <w:tcPr>
            <w:tcW w:w="793"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2</w:t>
            </w:r>
          </w:p>
        </w:tc>
        <w:tc>
          <w:tcPr>
            <w:tcW w:w="5870" w:type="dxa"/>
            <w:vAlign w:val="center"/>
          </w:tcPr>
          <w:p w:rsidR="00011A50" w:rsidRPr="00CD6F3D" w:rsidRDefault="00011A50" w:rsidP="00BC5443">
            <w:pPr>
              <w:spacing w:before="60" w:after="60"/>
              <w:jc w:val="both"/>
              <w:rPr>
                <w:rFonts w:ascii="Times New Roman" w:hAnsi="Times New Roman"/>
              </w:rPr>
            </w:pPr>
            <w:r w:rsidRPr="00CD6F3D">
              <w:rPr>
                <w:rFonts w:ascii="Times New Roman" w:hAnsi="Times New Roman"/>
              </w:rPr>
              <w:t xml:space="preserve">Trạm y tế </w:t>
            </w:r>
          </w:p>
        </w:tc>
        <w:tc>
          <w:tcPr>
            <w:tcW w:w="2126"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100</w:t>
            </w:r>
          </w:p>
        </w:tc>
      </w:tr>
      <w:tr w:rsidR="00011A50" w:rsidRPr="00CD6F3D" w:rsidTr="00011A50">
        <w:trPr>
          <w:trHeight w:val="141"/>
        </w:trPr>
        <w:tc>
          <w:tcPr>
            <w:tcW w:w="793"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3</w:t>
            </w:r>
          </w:p>
        </w:tc>
        <w:tc>
          <w:tcPr>
            <w:tcW w:w="5870" w:type="dxa"/>
            <w:vAlign w:val="center"/>
          </w:tcPr>
          <w:p w:rsidR="00011A50" w:rsidRPr="00CD6F3D" w:rsidRDefault="00011A50" w:rsidP="00BC5443">
            <w:pPr>
              <w:spacing w:before="60" w:after="60"/>
              <w:jc w:val="both"/>
              <w:rPr>
                <w:rFonts w:ascii="Times New Roman" w:hAnsi="Times New Roman"/>
              </w:rPr>
            </w:pPr>
            <w:r w:rsidRPr="00CD6F3D">
              <w:rPr>
                <w:rFonts w:ascii="Times New Roman" w:hAnsi="Times New Roman"/>
              </w:rPr>
              <w:t>Trụ sở Ủy ban nhân dân xã; nhà văn hóa xã hoặc hội trường đa năng</w:t>
            </w:r>
          </w:p>
        </w:tc>
        <w:tc>
          <w:tcPr>
            <w:tcW w:w="2126"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80</w:t>
            </w:r>
          </w:p>
        </w:tc>
      </w:tr>
      <w:tr w:rsidR="00011A50" w:rsidRPr="00CD6F3D" w:rsidTr="00011A50">
        <w:trPr>
          <w:trHeight w:val="141"/>
        </w:trPr>
        <w:tc>
          <w:tcPr>
            <w:tcW w:w="793"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4</w:t>
            </w:r>
          </w:p>
        </w:tc>
        <w:tc>
          <w:tcPr>
            <w:tcW w:w="5870" w:type="dxa"/>
            <w:vAlign w:val="center"/>
          </w:tcPr>
          <w:p w:rsidR="00011A50" w:rsidRPr="00CD6F3D" w:rsidRDefault="00011A50" w:rsidP="00BC5443">
            <w:pPr>
              <w:spacing w:before="60" w:after="60"/>
              <w:jc w:val="both"/>
              <w:rPr>
                <w:rFonts w:ascii="Times New Roman" w:hAnsi="Times New Roman"/>
              </w:rPr>
            </w:pPr>
            <w:r w:rsidRPr="00CD6F3D">
              <w:rPr>
                <w:rFonts w:ascii="Times New Roman" w:hAnsi="Times New Roman"/>
              </w:rPr>
              <w:t>Nhà văn hóa ấp</w:t>
            </w:r>
          </w:p>
        </w:tc>
        <w:tc>
          <w:tcPr>
            <w:tcW w:w="2126"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30</w:t>
            </w:r>
          </w:p>
        </w:tc>
      </w:tr>
      <w:tr w:rsidR="00011A50" w:rsidRPr="00CD6F3D" w:rsidTr="00011A50">
        <w:trPr>
          <w:trHeight w:val="141"/>
        </w:trPr>
        <w:tc>
          <w:tcPr>
            <w:tcW w:w="793"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5</w:t>
            </w:r>
          </w:p>
        </w:tc>
        <w:tc>
          <w:tcPr>
            <w:tcW w:w="5870" w:type="dxa"/>
            <w:vAlign w:val="center"/>
          </w:tcPr>
          <w:p w:rsidR="00011A50" w:rsidRPr="00CD6F3D" w:rsidRDefault="00011A50" w:rsidP="00BC5443">
            <w:pPr>
              <w:spacing w:before="60" w:after="60"/>
              <w:jc w:val="both"/>
              <w:rPr>
                <w:rFonts w:ascii="Times New Roman" w:hAnsi="Times New Roman"/>
              </w:rPr>
            </w:pPr>
            <w:r w:rsidRPr="00CD6F3D">
              <w:rPr>
                <w:rFonts w:ascii="Times New Roman" w:hAnsi="Times New Roman"/>
              </w:rPr>
              <w:t>Đường xã và đường từ trung tâm xã đến đường huyện</w:t>
            </w:r>
          </w:p>
        </w:tc>
        <w:tc>
          <w:tcPr>
            <w:tcW w:w="2126"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90</w:t>
            </w:r>
          </w:p>
        </w:tc>
      </w:tr>
      <w:tr w:rsidR="00011A50" w:rsidRPr="00CD6F3D" w:rsidTr="00011A50">
        <w:trPr>
          <w:trHeight w:val="141"/>
        </w:trPr>
        <w:tc>
          <w:tcPr>
            <w:tcW w:w="793"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6</w:t>
            </w:r>
          </w:p>
        </w:tc>
        <w:tc>
          <w:tcPr>
            <w:tcW w:w="5870" w:type="dxa"/>
            <w:vAlign w:val="center"/>
          </w:tcPr>
          <w:p w:rsidR="00011A50" w:rsidRPr="00CD6F3D" w:rsidRDefault="00011A50" w:rsidP="00BC5443">
            <w:pPr>
              <w:spacing w:before="60" w:after="60"/>
              <w:jc w:val="both"/>
              <w:rPr>
                <w:rFonts w:ascii="Times New Roman" w:hAnsi="Times New Roman"/>
              </w:rPr>
            </w:pPr>
            <w:r w:rsidRPr="00CD6F3D">
              <w:rPr>
                <w:rFonts w:ascii="Times New Roman" w:hAnsi="Times New Roman"/>
              </w:rPr>
              <w:t>Đường trục ấp, liên ấp</w:t>
            </w:r>
          </w:p>
        </w:tc>
        <w:tc>
          <w:tcPr>
            <w:tcW w:w="2126"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7</w:t>
            </w:r>
            <w:bookmarkStart w:id="0" w:name="_GoBack"/>
            <w:bookmarkEnd w:id="0"/>
            <w:r w:rsidRPr="00CD6F3D">
              <w:rPr>
                <w:rFonts w:ascii="Times New Roman" w:hAnsi="Times New Roman"/>
              </w:rPr>
              <w:t>0</w:t>
            </w:r>
          </w:p>
        </w:tc>
      </w:tr>
      <w:tr w:rsidR="00011A50" w:rsidRPr="00CD6F3D" w:rsidTr="00011A50">
        <w:trPr>
          <w:trHeight w:val="141"/>
        </w:trPr>
        <w:tc>
          <w:tcPr>
            <w:tcW w:w="793"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7</w:t>
            </w:r>
          </w:p>
        </w:tc>
        <w:tc>
          <w:tcPr>
            <w:tcW w:w="5870" w:type="dxa"/>
            <w:vAlign w:val="center"/>
          </w:tcPr>
          <w:p w:rsidR="00011A50" w:rsidRPr="00CD6F3D" w:rsidRDefault="00011A50" w:rsidP="00BC5443">
            <w:pPr>
              <w:spacing w:before="60" w:after="60"/>
              <w:rPr>
                <w:rFonts w:ascii="Times New Roman" w:hAnsi="Times New Roman"/>
              </w:rPr>
            </w:pPr>
            <w:r w:rsidRPr="00CD6F3D">
              <w:rPr>
                <w:rFonts w:ascii="Times New Roman" w:hAnsi="Times New Roman"/>
              </w:rPr>
              <w:t>Đường ngõ, xóm</w:t>
            </w:r>
          </w:p>
        </w:tc>
        <w:tc>
          <w:tcPr>
            <w:tcW w:w="2126"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30</w:t>
            </w:r>
          </w:p>
        </w:tc>
      </w:tr>
      <w:tr w:rsidR="00011A50" w:rsidRPr="00CD6F3D" w:rsidTr="00011A50">
        <w:trPr>
          <w:trHeight w:val="141"/>
        </w:trPr>
        <w:tc>
          <w:tcPr>
            <w:tcW w:w="793"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8</w:t>
            </w:r>
          </w:p>
        </w:tc>
        <w:tc>
          <w:tcPr>
            <w:tcW w:w="5870" w:type="dxa"/>
            <w:vAlign w:val="center"/>
          </w:tcPr>
          <w:p w:rsidR="00011A50" w:rsidRPr="00CD6F3D" w:rsidRDefault="00011A50" w:rsidP="00BC5443">
            <w:pPr>
              <w:spacing w:before="60" w:after="60"/>
              <w:jc w:val="both"/>
              <w:rPr>
                <w:rFonts w:ascii="Times New Roman" w:hAnsi="Times New Roman"/>
              </w:rPr>
            </w:pPr>
            <w:r w:rsidRPr="00CD6F3D">
              <w:rPr>
                <w:rFonts w:ascii="Times New Roman" w:hAnsi="Times New Roman"/>
              </w:rPr>
              <w:t>Đường vào khu sản xuất nông nghiệp, thủy sản, tiểu thủ công nghiệp tập trung</w:t>
            </w:r>
          </w:p>
        </w:tc>
        <w:tc>
          <w:tcPr>
            <w:tcW w:w="2126"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80</w:t>
            </w:r>
          </w:p>
        </w:tc>
      </w:tr>
      <w:tr w:rsidR="00011A50" w:rsidRPr="00CD6F3D" w:rsidTr="00011A50">
        <w:trPr>
          <w:trHeight w:val="141"/>
        </w:trPr>
        <w:tc>
          <w:tcPr>
            <w:tcW w:w="793"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9</w:t>
            </w:r>
          </w:p>
        </w:tc>
        <w:tc>
          <w:tcPr>
            <w:tcW w:w="5870" w:type="dxa"/>
            <w:vAlign w:val="center"/>
          </w:tcPr>
          <w:p w:rsidR="00011A50" w:rsidRPr="00CD6F3D" w:rsidRDefault="00011A50" w:rsidP="00BC5443">
            <w:pPr>
              <w:spacing w:before="60" w:after="60"/>
              <w:jc w:val="both"/>
              <w:rPr>
                <w:rFonts w:ascii="Times New Roman" w:hAnsi="Times New Roman"/>
              </w:rPr>
            </w:pPr>
            <w:r w:rsidRPr="00CD6F3D">
              <w:rPr>
                <w:rFonts w:ascii="Times New Roman" w:hAnsi="Times New Roman"/>
              </w:rPr>
              <w:t>Cống, đê bao khu vực</w:t>
            </w:r>
          </w:p>
        </w:tc>
        <w:tc>
          <w:tcPr>
            <w:tcW w:w="2126"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90</w:t>
            </w:r>
          </w:p>
        </w:tc>
      </w:tr>
      <w:tr w:rsidR="00011A50" w:rsidRPr="00CD6F3D" w:rsidTr="00011A50">
        <w:trPr>
          <w:trHeight w:val="141"/>
        </w:trPr>
        <w:tc>
          <w:tcPr>
            <w:tcW w:w="793"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10</w:t>
            </w:r>
          </w:p>
        </w:tc>
        <w:tc>
          <w:tcPr>
            <w:tcW w:w="5870" w:type="dxa"/>
            <w:vAlign w:val="center"/>
          </w:tcPr>
          <w:p w:rsidR="00011A50" w:rsidRPr="00CD6F3D" w:rsidRDefault="00011A50" w:rsidP="00BC5443">
            <w:pPr>
              <w:spacing w:before="60" w:after="60"/>
              <w:jc w:val="both"/>
              <w:rPr>
                <w:rFonts w:ascii="Times New Roman" w:hAnsi="Times New Roman"/>
              </w:rPr>
            </w:pPr>
            <w:r w:rsidRPr="00CD6F3D">
              <w:rPr>
                <w:rFonts w:ascii="Times New Roman" w:hAnsi="Times New Roman"/>
              </w:rPr>
              <w:t>Kênh mương nội đồng</w:t>
            </w:r>
          </w:p>
        </w:tc>
        <w:tc>
          <w:tcPr>
            <w:tcW w:w="2126"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90</w:t>
            </w:r>
          </w:p>
        </w:tc>
      </w:tr>
      <w:tr w:rsidR="00011A50" w:rsidRPr="00CD6F3D" w:rsidTr="00011A50">
        <w:trPr>
          <w:trHeight w:val="141"/>
        </w:trPr>
        <w:tc>
          <w:tcPr>
            <w:tcW w:w="793"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11</w:t>
            </w:r>
          </w:p>
        </w:tc>
        <w:tc>
          <w:tcPr>
            <w:tcW w:w="5870" w:type="dxa"/>
            <w:vAlign w:val="center"/>
          </w:tcPr>
          <w:p w:rsidR="00011A50" w:rsidRPr="00CD6F3D" w:rsidRDefault="00011A50" w:rsidP="00BC5443">
            <w:pPr>
              <w:spacing w:before="60" w:after="60"/>
              <w:rPr>
                <w:rFonts w:ascii="Times New Roman" w:hAnsi="Times New Roman"/>
              </w:rPr>
            </w:pPr>
            <w:r w:rsidRPr="00CD6F3D">
              <w:rPr>
                <w:rFonts w:ascii="Times New Roman" w:hAnsi="Times New Roman"/>
              </w:rPr>
              <w:t>Nước sạch nông thôn</w:t>
            </w:r>
          </w:p>
        </w:tc>
        <w:tc>
          <w:tcPr>
            <w:tcW w:w="2126" w:type="dxa"/>
            <w:vAlign w:val="center"/>
          </w:tcPr>
          <w:p w:rsidR="00011A50" w:rsidRPr="00CD6F3D" w:rsidRDefault="00011A50" w:rsidP="00BC5443">
            <w:pPr>
              <w:spacing w:before="60" w:after="60"/>
              <w:jc w:val="center"/>
              <w:rPr>
                <w:rFonts w:ascii="Times New Roman" w:hAnsi="Times New Roman"/>
              </w:rPr>
            </w:pPr>
            <w:r w:rsidRPr="00CD6F3D">
              <w:rPr>
                <w:rFonts w:ascii="Times New Roman" w:hAnsi="Times New Roman"/>
              </w:rPr>
              <w:t>90</w:t>
            </w:r>
          </w:p>
        </w:tc>
      </w:tr>
    </w:tbl>
    <w:p w:rsidR="00011A50" w:rsidRPr="00CD6F3D" w:rsidRDefault="00011A50" w:rsidP="00011A50">
      <w:pPr>
        <w:spacing w:before="120"/>
        <w:ind w:firstLine="567"/>
        <w:jc w:val="both"/>
        <w:rPr>
          <w:rFonts w:ascii="Times New Roman" w:hAnsi="Times New Roman"/>
          <w:sz w:val="6"/>
        </w:rPr>
      </w:pPr>
    </w:p>
    <w:p w:rsidR="00011A50" w:rsidRPr="00CD6F3D" w:rsidRDefault="00011A50" w:rsidP="00011A50">
      <w:pPr>
        <w:spacing w:before="120"/>
        <w:ind w:firstLine="720"/>
        <w:jc w:val="both"/>
        <w:rPr>
          <w:rFonts w:ascii="Times New Roman" w:hAnsi="Times New Roman"/>
        </w:rPr>
      </w:pPr>
      <w:r w:rsidRPr="00CD6F3D">
        <w:rPr>
          <w:rFonts w:ascii="Times New Roman" w:hAnsi="Times New Roman"/>
        </w:rPr>
        <w:t xml:space="preserve">Giao Hội đồng nhân dân cấp huyện quyết định mức hỗ trợ từ ngân sách huyện </w:t>
      </w:r>
      <w:r w:rsidRPr="00CD6F3D">
        <w:rPr>
          <w:rFonts w:ascii="Times New Roman" w:hAnsi="Times New Roman"/>
          <w:spacing w:val="-2"/>
        </w:rPr>
        <w:t xml:space="preserve">đối với tỷ lệ phần trăm phần còn lại </w:t>
      </w:r>
      <w:r w:rsidRPr="00CD6F3D">
        <w:rPr>
          <w:rFonts w:ascii="Times New Roman" w:hAnsi="Times New Roman"/>
        </w:rPr>
        <w:t>cho từng nội dung, công việc cụ thể thuộc nhiệm vụ chi ngân sách huyện, bảo đảm phù hợp với thực tế và yêu cầu hỗ trợ của từng địa phương.</w:t>
      </w:r>
    </w:p>
    <w:p w:rsidR="00011A50" w:rsidRPr="00CD6F3D" w:rsidRDefault="00011A50" w:rsidP="00011A50">
      <w:pPr>
        <w:spacing w:before="120"/>
        <w:ind w:firstLine="720"/>
        <w:jc w:val="both"/>
        <w:rPr>
          <w:rFonts w:ascii="Times New Roman" w:hAnsi="Times New Roman"/>
          <w:b/>
        </w:rPr>
      </w:pPr>
      <w:r w:rsidRPr="00CD6F3D">
        <w:rPr>
          <w:rFonts w:ascii="Times New Roman" w:hAnsi="Times New Roman"/>
          <w:b/>
        </w:rPr>
        <w:lastRenderedPageBreak/>
        <w:t>Điều 2.</w:t>
      </w:r>
      <w:r w:rsidRPr="00CD6F3D">
        <w:rPr>
          <w:rFonts w:ascii="Times New Roman" w:hAnsi="Times New Roman"/>
        </w:rPr>
        <w:t xml:space="preserve"> </w:t>
      </w:r>
      <w:r w:rsidRPr="00CD6F3D">
        <w:rPr>
          <w:rFonts w:ascii="Times New Roman" w:hAnsi="Times New Roman"/>
          <w:b/>
        </w:rPr>
        <w:t>Phạm vi áp dụng</w:t>
      </w:r>
    </w:p>
    <w:p w:rsidR="00011A50" w:rsidRPr="00CD6F3D" w:rsidRDefault="00011A50" w:rsidP="00011A50">
      <w:pPr>
        <w:spacing w:before="120"/>
        <w:ind w:firstLine="720"/>
        <w:jc w:val="both"/>
        <w:rPr>
          <w:rFonts w:ascii="Times New Roman" w:hAnsi="Times New Roman"/>
          <w:b/>
        </w:rPr>
      </w:pPr>
      <w:r w:rsidRPr="00CD6F3D">
        <w:rPr>
          <w:rFonts w:ascii="Times New Roman" w:hAnsi="Times New Roman"/>
        </w:rPr>
        <w:t>1. Mức hỗ trợ tại Nghị quyết này được thực hiện riêng cho Chương trình mục tiêu quốc gia xây dựng nông thôn mới tỉnh Bến Tre giai đoạn 2016-2020.</w:t>
      </w:r>
    </w:p>
    <w:p w:rsidR="00011A50" w:rsidRPr="00CD6F3D" w:rsidRDefault="00011A50" w:rsidP="00011A50">
      <w:pPr>
        <w:spacing w:before="120"/>
        <w:ind w:firstLine="720"/>
        <w:jc w:val="both"/>
        <w:rPr>
          <w:rFonts w:ascii="Times New Roman" w:hAnsi="Times New Roman"/>
          <w:spacing w:val="-4"/>
        </w:rPr>
      </w:pPr>
      <w:r w:rsidRPr="00CD6F3D">
        <w:rPr>
          <w:rFonts w:ascii="Times New Roman" w:hAnsi="Times New Roman"/>
          <w:spacing w:val="-4"/>
        </w:rPr>
        <w:t>2. Các dự án thuộc các chương trình mục tiêu, chương trình, dự án hỗ trợ có mục tiêu khác thực hiện theo quy định của các chương trình, dự án được phê duyệt.</w:t>
      </w:r>
    </w:p>
    <w:p w:rsidR="00011A50" w:rsidRPr="00CD6F3D" w:rsidRDefault="00011A50" w:rsidP="00011A50">
      <w:pPr>
        <w:spacing w:before="120"/>
        <w:ind w:firstLine="720"/>
        <w:jc w:val="both"/>
        <w:rPr>
          <w:rFonts w:ascii="Times New Roman" w:hAnsi="Times New Roman"/>
        </w:rPr>
      </w:pPr>
      <w:r w:rsidRPr="00CD6F3D">
        <w:rPr>
          <w:rFonts w:ascii="Times New Roman" w:hAnsi="Times New Roman"/>
        </w:rPr>
        <w:softHyphen/>
      </w:r>
      <w:r w:rsidRPr="00CD6F3D">
        <w:rPr>
          <w:rFonts w:ascii="Times New Roman" w:hAnsi="Times New Roman"/>
        </w:rPr>
        <w:softHyphen/>
      </w:r>
      <w:r w:rsidRPr="00CD6F3D">
        <w:rPr>
          <w:rFonts w:ascii="Times New Roman" w:hAnsi="Times New Roman"/>
          <w:b/>
        </w:rPr>
        <w:t>Điều 3</w:t>
      </w:r>
      <w:r w:rsidRPr="00CD6F3D">
        <w:rPr>
          <w:rFonts w:ascii="Times New Roman" w:hAnsi="Times New Roman"/>
        </w:rPr>
        <w:t xml:space="preserve">. </w:t>
      </w:r>
      <w:r w:rsidRPr="00CD6F3D">
        <w:rPr>
          <w:rFonts w:ascii="Times New Roman" w:hAnsi="Times New Roman"/>
          <w:b/>
        </w:rPr>
        <w:t>Xử lý chuyển tiếp</w:t>
      </w:r>
    </w:p>
    <w:p w:rsidR="00011A50" w:rsidRPr="00CD6F3D" w:rsidRDefault="00011A50" w:rsidP="00011A50">
      <w:pPr>
        <w:spacing w:before="120"/>
        <w:ind w:firstLine="720"/>
        <w:jc w:val="both"/>
        <w:rPr>
          <w:rFonts w:ascii="Times New Roman" w:hAnsi="Times New Roman"/>
        </w:rPr>
      </w:pPr>
      <w:r w:rsidRPr="00CD6F3D">
        <w:rPr>
          <w:rFonts w:ascii="Times New Roman" w:hAnsi="Times New Roman"/>
        </w:rPr>
        <w:t xml:space="preserve">1. Đối với các công trình, dự án xây dựng nông thôn mới đã được phân bổ vốn theo quy định tại Nghị quyết số 26/2014/NQ-HĐND ngày 09 tháng 12 năm 2014 của Hội đồng nhân dân tỉnh, thì tiếp tục thực hiện </w:t>
      </w:r>
      <w:r w:rsidRPr="00CD6F3D">
        <w:rPr>
          <w:rFonts w:ascii="Times New Roman" w:hAnsi="Times New Roman"/>
          <w:spacing w:val="-4"/>
        </w:rPr>
        <w:t>việc</w:t>
      </w:r>
      <w:r w:rsidRPr="00CD6F3D">
        <w:rPr>
          <w:rFonts w:ascii="Times New Roman" w:hAnsi="Times New Roman"/>
        </w:rPr>
        <w:t xml:space="preserve"> phân bổ vốn theo các quy định tại Nghị quyết 26/2014/NQ-HĐND.</w:t>
      </w:r>
    </w:p>
    <w:p w:rsidR="00011A50" w:rsidRPr="00CD6F3D" w:rsidRDefault="00011A50" w:rsidP="00011A50">
      <w:pPr>
        <w:spacing w:before="120"/>
        <w:ind w:firstLine="720"/>
        <w:jc w:val="both"/>
        <w:rPr>
          <w:rFonts w:ascii="Times New Roman" w:hAnsi="Times New Roman"/>
          <w:spacing w:val="-4"/>
        </w:rPr>
      </w:pPr>
      <w:r w:rsidRPr="00CD6F3D">
        <w:rPr>
          <w:rFonts w:ascii="Times New Roman" w:hAnsi="Times New Roman"/>
          <w:spacing w:val="-4"/>
        </w:rPr>
        <w:t>2. Đối với công trình, dự án xây dựng nông thôn mới chưa được phân bổ vốn đầu tư thì thực hiện việc phân bổ vốn đầu tư theo quy định của Nghị quyết này.</w:t>
      </w:r>
    </w:p>
    <w:p w:rsidR="00011A50" w:rsidRPr="00CD6F3D" w:rsidRDefault="00011A50" w:rsidP="00011A50">
      <w:pPr>
        <w:spacing w:before="120"/>
        <w:ind w:firstLine="720"/>
        <w:jc w:val="both"/>
        <w:rPr>
          <w:rFonts w:ascii="Times New Roman" w:hAnsi="Times New Roman"/>
          <w:b/>
          <w:lang w:val="nb-NO"/>
        </w:rPr>
      </w:pPr>
      <w:r w:rsidRPr="00CD6F3D">
        <w:rPr>
          <w:rFonts w:ascii="Times New Roman" w:hAnsi="Times New Roman"/>
          <w:b/>
          <w:bCs/>
          <w:spacing w:val="2"/>
          <w:lang w:val="nb-NO"/>
        </w:rPr>
        <w:t xml:space="preserve">Điều 4. </w:t>
      </w:r>
      <w:r w:rsidRPr="00CD6F3D">
        <w:rPr>
          <w:rFonts w:ascii="Times New Roman" w:hAnsi="Times New Roman"/>
          <w:b/>
          <w:spacing w:val="2"/>
          <w:lang w:val="nb-NO"/>
        </w:rPr>
        <w:t>Tổ chức thực hiện</w:t>
      </w:r>
    </w:p>
    <w:p w:rsidR="00011A50" w:rsidRPr="00CD6F3D" w:rsidRDefault="00011A50" w:rsidP="00011A50">
      <w:pPr>
        <w:spacing w:before="120"/>
        <w:ind w:firstLine="720"/>
        <w:jc w:val="both"/>
        <w:rPr>
          <w:rFonts w:ascii="Times New Roman" w:hAnsi="Times New Roman"/>
          <w:spacing w:val="-4"/>
          <w:lang w:val="nb-NO"/>
        </w:rPr>
      </w:pPr>
      <w:r w:rsidRPr="00CD6F3D">
        <w:rPr>
          <w:rFonts w:ascii="Times New Roman" w:hAnsi="Times New Roman"/>
          <w:spacing w:val="-4"/>
          <w:lang w:val="nb-NO"/>
        </w:rPr>
        <w:t>1. Ủy ban nhân dân tỉnh cụ thể hoá nội dung hỗ trợ, nguồn vốn hỗ trợ đầu tư cho từng mục tiêu, lĩnh vực; đồng thời, tổ chức thực hiện có hiệu quả nội dung Nghị quyết này. Trong quá trình thực hiện nếu có các phát sinh không phù hợp, Ủy ban nhân dân tỉnh trình Hội đồng nhân dân tỉnh điều chỉnh, bổ sung cho phù hợp.</w:t>
      </w:r>
    </w:p>
    <w:p w:rsidR="00011A50" w:rsidRPr="00CD6F3D" w:rsidRDefault="00011A50" w:rsidP="00011A50">
      <w:pPr>
        <w:spacing w:before="120"/>
        <w:ind w:firstLine="720"/>
        <w:jc w:val="both"/>
        <w:rPr>
          <w:rFonts w:ascii="Times New Roman" w:hAnsi="Times New Roman"/>
          <w:spacing w:val="-4"/>
          <w:lang w:val="nb-NO"/>
        </w:rPr>
      </w:pPr>
      <w:r w:rsidRPr="00CD6F3D">
        <w:rPr>
          <w:rFonts w:ascii="Times New Roman" w:hAnsi="Times New Roman"/>
          <w:spacing w:val="-4"/>
          <w:lang w:val="nb-NO"/>
        </w:rPr>
        <w:t>2. Thường trực Hội đồng nhân dân tỉnh, các Ban Hội đồng nhân dân tỉnh, đại biểu Hội đồng nhân dân tỉnh giám sát việc thực hiện Nghị quyết này.</w:t>
      </w:r>
    </w:p>
    <w:p w:rsidR="00011A50" w:rsidRPr="00CD6F3D" w:rsidRDefault="00011A50" w:rsidP="00011A50">
      <w:pPr>
        <w:spacing w:before="120"/>
        <w:ind w:firstLine="720"/>
        <w:jc w:val="both"/>
        <w:rPr>
          <w:rFonts w:ascii="Times New Roman" w:hAnsi="Times New Roman"/>
          <w:spacing w:val="-4"/>
          <w:lang w:val="nb-NO"/>
        </w:rPr>
      </w:pPr>
      <w:r w:rsidRPr="00CD6F3D">
        <w:rPr>
          <w:rFonts w:ascii="Times New Roman" w:hAnsi="Times New Roman"/>
          <w:lang w:val="nb-NO"/>
        </w:rPr>
        <w:t>3. Nghị quyết này thay thế Nghị quyết số 26/2014/NQ-HĐND ngày 09 tháng 12 năm 2014 của Hội đồng nhân dân tỉnh về định mức hỗ trợ vốn đầu tư từ ngân sách nhà nước để thực hiện Chương trình mục tiêu quốc gia xây dựng nông thôn mới tỉnh Bến Tre giai đoạn 2010-2020.</w:t>
      </w:r>
    </w:p>
    <w:p w:rsidR="00011A50" w:rsidRPr="00CD6F3D" w:rsidRDefault="00011A50" w:rsidP="00011A50">
      <w:pPr>
        <w:spacing w:before="120"/>
        <w:ind w:firstLine="720"/>
        <w:jc w:val="both"/>
        <w:rPr>
          <w:rFonts w:ascii="Times New Roman" w:hAnsi="Times New Roman"/>
          <w:lang w:val="nb-NO"/>
        </w:rPr>
      </w:pPr>
      <w:r w:rsidRPr="00CD6F3D">
        <w:rPr>
          <w:rFonts w:ascii="Times New Roman" w:hAnsi="Times New Roman"/>
          <w:lang w:val="nb-NO"/>
        </w:rPr>
        <w:t xml:space="preserve">Nghị quyết này đã được Hội đồng nhân dân tỉnh Khóa IX, Kỳ họp thứ 5 thông qua ngày 18 tháng 7 năm 2017 và có hiệu lực thi hành từ ngày 28 tháng 7 năm 2017./. </w:t>
      </w:r>
    </w:p>
    <w:p w:rsidR="00011A50" w:rsidRPr="00CD6F3D" w:rsidRDefault="00011A50" w:rsidP="00011A50">
      <w:pPr>
        <w:spacing w:before="120"/>
        <w:ind w:firstLine="567"/>
        <w:jc w:val="both"/>
        <w:rPr>
          <w:rFonts w:ascii="Times New Roman" w:hAnsi="Times New Roman"/>
          <w:lang w:val="nb-NO"/>
        </w:rPr>
      </w:pPr>
    </w:p>
    <w:tbl>
      <w:tblPr>
        <w:tblW w:w="9639" w:type="dxa"/>
        <w:tblInd w:w="108" w:type="dxa"/>
        <w:tblLook w:val="01E0"/>
      </w:tblPr>
      <w:tblGrid>
        <w:gridCol w:w="5387"/>
        <w:gridCol w:w="4252"/>
      </w:tblGrid>
      <w:tr w:rsidR="00011A50" w:rsidRPr="00CD6F3D" w:rsidTr="00BC5443">
        <w:trPr>
          <w:trHeight w:val="1073"/>
        </w:trPr>
        <w:tc>
          <w:tcPr>
            <w:tcW w:w="5387" w:type="dxa"/>
          </w:tcPr>
          <w:p w:rsidR="00011A50" w:rsidRPr="00CD6F3D" w:rsidRDefault="00011A50" w:rsidP="00BC5443">
            <w:pPr>
              <w:tabs>
                <w:tab w:val="center" w:pos="6840"/>
              </w:tabs>
              <w:jc w:val="both"/>
              <w:rPr>
                <w:rFonts w:ascii="Times New Roman" w:hAnsi="Times New Roman"/>
                <w:lang w:val="vi-VN"/>
              </w:rPr>
            </w:pPr>
          </w:p>
        </w:tc>
        <w:tc>
          <w:tcPr>
            <w:tcW w:w="4252" w:type="dxa"/>
          </w:tcPr>
          <w:p w:rsidR="00011A50" w:rsidRPr="00CD6F3D" w:rsidRDefault="00011A50" w:rsidP="00BC5443">
            <w:pPr>
              <w:tabs>
                <w:tab w:val="center" w:pos="6840"/>
              </w:tabs>
              <w:ind w:left="-530" w:firstLine="530"/>
              <w:jc w:val="center"/>
              <w:rPr>
                <w:rFonts w:ascii="Times New Roman" w:hAnsi="Times New Roman"/>
                <w:b/>
                <w:lang w:val="vi-VN"/>
              </w:rPr>
            </w:pPr>
            <w:r w:rsidRPr="00CD6F3D">
              <w:rPr>
                <w:rFonts w:ascii="Times New Roman" w:hAnsi="Times New Roman"/>
                <w:b/>
                <w:lang w:val="vi-VN"/>
              </w:rPr>
              <w:t>CHỦ TỊCH</w:t>
            </w:r>
          </w:p>
          <w:p w:rsidR="00011A50" w:rsidRPr="00CD6F3D" w:rsidRDefault="00011A50" w:rsidP="00BC5443">
            <w:pPr>
              <w:tabs>
                <w:tab w:val="center" w:pos="6840"/>
              </w:tabs>
              <w:ind w:left="-530" w:firstLine="530"/>
              <w:jc w:val="center"/>
              <w:rPr>
                <w:rFonts w:ascii="Times New Roman" w:hAnsi="Times New Roman"/>
                <w:b/>
                <w:lang w:val="vi-VN"/>
              </w:rPr>
            </w:pPr>
          </w:p>
          <w:p w:rsidR="00011A50" w:rsidRPr="00CD6F3D" w:rsidRDefault="00011A50" w:rsidP="00BC5443">
            <w:pPr>
              <w:tabs>
                <w:tab w:val="center" w:pos="6840"/>
              </w:tabs>
              <w:ind w:left="-530" w:firstLine="530"/>
              <w:jc w:val="center"/>
              <w:rPr>
                <w:rFonts w:ascii="Times New Roman" w:hAnsi="Times New Roman"/>
                <w:b/>
                <w:lang w:val="vi-VN"/>
              </w:rPr>
            </w:pPr>
          </w:p>
          <w:p w:rsidR="00011A50" w:rsidRPr="00CD6F3D" w:rsidRDefault="00011A50" w:rsidP="00BC5443">
            <w:pPr>
              <w:tabs>
                <w:tab w:val="center" w:pos="6840"/>
              </w:tabs>
              <w:ind w:left="-530" w:firstLine="530"/>
              <w:jc w:val="center"/>
              <w:rPr>
                <w:rFonts w:ascii="Times New Roman" w:hAnsi="Times New Roman"/>
                <w:lang w:val="vi-VN"/>
              </w:rPr>
            </w:pPr>
            <w:r w:rsidRPr="00CD6F3D">
              <w:rPr>
                <w:rFonts w:ascii="Times New Roman" w:hAnsi="Times New Roman"/>
                <w:b/>
                <w:lang w:val="vi-VN"/>
              </w:rPr>
              <w:t>Võ Thành Hạo</w:t>
            </w:r>
          </w:p>
        </w:tc>
      </w:tr>
    </w:tbl>
    <w:p w:rsidR="009032C1" w:rsidRDefault="009032C1"/>
    <w:sectPr w:rsidR="009032C1" w:rsidSect="00011A50">
      <w:pgSz w:w="11907" w:h="16839" w:code="9"/>
      <w:pgMar w:top="1418" w:right="1134" w:bottom="1304" w:left="1985"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011A50"/>
    <w:rsid w:val="00011A50"/>
    <w:rsid w:val="009032C1"/>
    <w:rsid w:val="00EE1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50"/>
    <w:pPr>
      <w:spacing w:after="0" w:line="240" w:lineRule="auto"/>
    </w:pPr>
    <w:rPr>
      <w:rFonts w:ascii="VNI-Times" w:eastAsia="Times New Roman" w:hAnsi="VNI-Time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011A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2017-08-07T19:56:00Z</dcterms:created>
  <dcterms:modified xsi:type="dcterms:W3CDTF">2017-08-07T19:57:00Z</dcterms:modified>
</cp:coreProperties>
</file>