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27"/>
        <w:gridCol w:w="621"/>
        <w:gridCol w:w="67"/>
        <w:gridCol w:w="5589"/>
      </w:tblGrid>
      <w:tr w:rsidR="00525112" w:rsidTr="00525112">
        <w:tc>
          <w:tcPr>
            <w:tcW w:w="2727" w:type="dxa"/>
            <w:hideMark/>
          </w:tcPr>
          <w:p w:rsidR="00525112" w:rsidRDefault="00525112">
            <w:pPr>
              <w:jc w:val="center"/>
              <w:rPr>
                <w:b/>
                <w:sz w:val="26"/>
                <w:lang w:val="nl-NL"/>
              </w:rPr>
            </w:pPr>
            <w:r>
              <w:rPr>
                <w:b/>
                <w:sz w:val="26"/>
                <w:lang w:val="nl-NL"/>
              </w:rPr>
              <w:t>ỦY BAN NHÂN DÂN</w:t>
            </w:r>
          </w:p>
          <w:p w:rsidR="00525112" w:rsidRDefault="00525112">
            <w:pPr>
              <w:jc w:val="center"/>
              <w:rPr>
                <w:b/>
                <w:sz w:val="26"/>
                <w:lang w:val="nl-NL"/>
              </w:rPr>
            </w:pPr>
            <w:r>
              <w:rPr>
                <w:b/>
                <w:sz w:val="26"/>
                <w:lang w:val="nl-NL"/>
              </w:rPr>
              <w:t>XÃ MỸ THẠNH</w:t>
            </w:r>
          </w:p>
          <w:p w:rsidR="00525112" w:rsidRDefault="00525112">
            <w:pPr>
              <w:jc w:val="both"/>
              <w:rPr>
                <w:lang w:val="nl-NL"/>
              </w:rPr>
            </w:pP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447675</wp:posOffset>
                      </wp:positionH>
                      <wp:positionV relativeFrom="paragraph">
                        <wp:posOffset>48895</wp:posOffset>
                      </wp:positionV>
                      <wp:extent cx="685800" cy="0"/>
                      <wp:effectExtent l="9525" t="10795" r="9525" b="825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5pt,3.85pt" to="89.2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tpKHAIAADU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"/>
                  </w:pict>
                </mc:Fallback>
              </mc:AlternateContent>
            </w:r>
          </w:p>
        </w:tc>
        <w:tc>
          <w:tcPr>
            <w:tcW w:w="621" w:type="dxa"/>
          </w:tcPr>
          <w:p w:rsidR="00525112" w:rsidRDefault="00525112">
            <w:pPr>
              <w:jc w:val="both"/>
              <w:rPr>
                <w:lang w:val="nl-NL"/>
              </w:rPr>
            </w:pPr>
          </w:p>
        </w:tc>
        <w:tc>
          <w:tcPr>
            <w:tcW w:w="5656" w:type="dxa"/>
            <w:gridSpan w:val="2"/>
            <w:hideMark/>
          </w:tcPr>
          <w:p w:rsidR="00525112" w:rsidRDefault="00525112">
            <w:pPr>
              <w:jc w:val="center"/>
              <w:rPr>
                <w:b/>
                <w:sz w:val="26"/>
                <w:lang w:val="nl-NL"/>
              </w:rPr>
            </w:pPr>
            <w:r>
              <w:rPr>
                <w:b/>
                <w:sz w:val="26"/>
                <w:lang w:val="nl-NL"/>
              </w:rPr>
              <w:t>CỘNG HÒA XÃ HỘI CHỦ NGHĨA VIỆT NAM</w:t>
            </w:r>
          </w:p>
          <w:p w:rsidR="00525112" w:rsidRDefault="00525112">
            <w:pPr>
              <w:jc w:val="center"/>
              <w:rPr>
                <w:b/>
                <w:sz w:val="28"/>
                <w:szCs w:val="28"/>
                <w:lang w:val="nl-NL"/>
              </w:rPr>
            </w:pPr>
            <w:r>
              <w:rPr>
                <w:b/>
                <w:sz w:val="28"/>
                <w:szCs w:val="28"/>
                <w:lang w:val="nl-NL"/>
              </w:rPr>
              <w:t>Độc lập - Tự do - Hạnh phúc</w:t>
            </w:r>
          </w:p>
          <w:p w:rsidR="00525112" w:rsidRDefault="00525112">
            <w:pPr>
              <w:jc w:val="both"/>
              <w:rPr>
                <w:lang w:val="nl-NL"/>
              </w:rPr>
            </w:pP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607695</wp:posOffset>
                      </wp:positionH>
                      <wp:positionV relativeFrom="paragraph">
                        <wp:posOffset>15240</wp:posOffset>
                      </wp:positionV>
                      <wp:extent cx="2209800" cy="0"/>
                      <wp:effectExtent l="7620" t="5715" r="11430" b="1333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85pt,1.2pt" to="221.8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"/>
                  </w:pict>
                </mc:Fallback>
              </mc:AlternateContent>
            </w:r>
          </w:p>
        </w:tc>
      </w:tr>
      <w:tr w:rsidR="00525112" w:rsidTr="00525112">
        <w:tc>
          <w:tcPr>
            <w:tcW w:w="2727" w:type="dxa"/>
            <w:hideMark/>
          </w:tcPr>
          <w:p w:rsidR="00525112" w:rsidRDefault="00525112">
            <w:pPr>
              <w:jc w:val="center"/>
              <w:rPr>
                <w:sz w:val="28"/>
                <w:szCs w:val="28"/>
                <w:lang w:val="nl-NL"/>
              </w:rPr>
            </w:pPr>
            <w:r>
              <w:rPr>
                <w:sz w:val="28"/>
                <w:szCs w:val="28"/>
                <w:lang w:val="nl-NL"/>
              </w:rPr>
              <w:t>Số:   555 /BC-UBND</w:t>
            </w:r>
          </w:p>
        </w:tc>
        <w:tc>
          <w:tcPr>
            <w:tcW w:w="688" w:type="dxa"/>
            <w:gridSpan w:val="2"/>
          </w:tcPr>
          <w:p w:rsidR="00525112" w:rsidRDefault="00525112">
            <w:pPr>
              <w:jc w:val="both"/>
              <w:rPr>
                <w:lang w:val="nl-NL"/>
              </w:rPr>
            </w:pPr>
          </w:p>
        </w:tc>
        <w:tc>
          <w:tcPr>
            <w:tcW w:w="5589" w:type="dxa"/>
            <w:hideMark/>
          </w:tcPr>
          <w:p w:rsidR="00525112" w:rsidRDefault="00525112">
            <w:pPr>
              <w:jc w:val="center"/>
              <w:rPr>
                <w:i/>
                <w:sz w:val="28"/>
                <w:szCs w:val="28"/>
                <w:lang w:val="nl-NL"/>
              </w:rPr>
            </w:pPr>
            <w:r>
              <w:rPr>
                <w:i/>
                <w:sz w:val="28"/>
                <w:szCs w:val="28"/>
                <w:lang w:val="nl-NL"/>
              </w:rPr>
              <w:t>Mỹ Thạnh, ngày  11  tháng  10  năm 2016</w:t>
            </w:r>
          </w:p>
        </w:tc>
      </w:tr>
    </w:tbl>
    <w:p w:rsidR="00525112" w:rsidRDefault="00525112" w:rsidP="00525112">
      <w:pPr>
        <w:spacing w:before="120" w:after="120"/>
      </w:pPr>
    </w:p>
    <w:p w:rsidR="00525112" w:rsidRDefault="00525112" w:rsidP="00525112">
      <w:pPr>
        <w:jc w:val="center"/>
        <w:rPr>
          <w:b/>
          <w:color w:val="000000"/>
          <w:sz w:val="28"/>
          <w:szCs w:val="28"/>
        </w:rPr>
      </w:pPr>
      <w:r>
        <w:rPr>
          <w:b/>
          <w:color w:val="000000"/>
          <w:sz w:val="28"/>
          <w:szCs w:val="28"/>
        </w:rPr>
        <w:t>BÁO CÁO</w:t>
      </w:r>
    </w:p>
    <w:p w:rsidR="00525112" w:rsidRDefault="00525112" w:rsidP="00525112">
      <w:pPr>
        <w:jc w:val="center"/>
        <w:rPr>
          <w:b/>
          <w:color w:val="000000"/>
          <w:sz w:val="28"/>
          <w:szCs w:val="28"/>
        </w:rPr>
      </w:pPr>
      <w:r>
        <w:rPr>
          <w:b/>
          <w:color w:val="000000"/>
          <w:sz w:val="28"/>
          <w:szCs w:val="28"/>
        </w:rPr>
        <w:t>Kết quả thực hiện Chương trình hành động số 41-CTr/TU và</w:t>
      </w:r>
    </w:p>
    <w:p w:rsidR="00525112" w:rsidRDefault="00525112" w:rsidP="00525112">
      <w:pPr>
        <w:jc w:val="center"/>
        <w:rPr>
          <w:b/>
          <w:color w:val="000000"/>
          <w:sz w:val="28"/>
          <w:szCs w:val="28"/>
        </w:rPr>
      </w:pPr>
      <w:r>
        <w:rPr>
          <w:b/>
          <w:color w:val="000000"/>
          <w:sz w:val="28"/>
          <w:szCs w:val="28"/>
        </w:rPr>
        <w:t>Kế hoạch số 4915/KH-UBND của Ủy ban nhân dân tỉnh Bến Tre</w:t>
      </w:r>
    </w:p>
    <w:p w:rsidR="00525112" w:rsidRDefault="00525112" w:rsidP="00525112">
      <w:pPr>
        <w:jc w:val="center"/>
        <w:rPr>
          <w:b/>
          <w:color w:val="000000"/>
          <w:sz w:val="28"/>
          <w:szCs w:val="28"/>
        </w:rPr>
      </w:pPr>
      <w:r>
        <w:rPr>
          <w:b/>
          <w:color w:val="000000"/>
          <w:sz w:val="28"/>
          <w:szCs w:val="28"/>
        </w:rPr>
        <w:t>trong năm 2016</w:t>
      </w:r>
    </w:p>
    <w:p w:rsidR="00525112" w:rsidRDefault="00525112" w:rsidP="00525112">
      <w:pPr>
        <w:jc w:val="center"/>
        <w:rPr>
          <w:b/>
          <w:color w:val="000000"/>
        </w:rPr>
      </w:pP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2203450</wp:posOffset>
                </wp:positionH>
                <wp:positionV relativeFrom="paragraph">
                  <wp:posOffset>92075</wp:posOffset>
                </wp:positionV>
                <wp:extent cx="1155700" cy="0"/>
                <wp:effectExtent l="12700" t="6350" r="12700" b="127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5pt,7.25pt" to="264.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tGC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"/>
            </w:pict>
          </mc:Fallback>
        </mc:AlternateContent>
      </w:r>
    </w:p>
    <w:p w:rsidR="00525112" w:rsidRDefault="00525112" w:rsidP="00525112">
      <w:pPr>
        <w:jc w:val="both"/>
        <w:rPr>
          <w:color w:val="000000"/>
          <w:sz w:val="12"/>
          <w:szCs w:val="28"/>
          <w:lang w:val="vi-VN"/>
        </w:rPr>
      </w:pPr>
    </w:p>
    <w:p w:rsidR="00525112" w:rsidRDefault="00525112" w:rsidP="00525112">
      <w:pPr>
        <w:spacing w:before="120" w:after="120" w:line="360" w:lineRule="exact"/>
        <w:ind w:firstLine="720"/>
        <w:jc w:val="both"/>
        <w:rPr>
          <w:iCs/>
          <w:color w:val="000000"/>
          <w:sz w:val="28"/>
          <w:szCs w:val="28"/>
        </w:rPr>
      </w:pPr>
      <w:r>
        <w:rPr>
          <w:color w:val="000000"/>
          <w:sz w:val="28"/>
          <w:szCs w:val="28"/>
          <w:lang w:val="vi-VN"/>
        </w:rPr>
        <w:t xml:space="preserve">Thực hiện </w:t>
      </w:r>
      <w:r>
        <w:rPr>
          <w:color w:val="000000"/>
          <w:sz w:val="28"/>
          <w:szCs w:val="28"/>
        </w:rPr>
        <w:t>Công văn số 3092/UBND-VHXH ngày 05 tháng 10 năm 2016 của Ủy ban nhân dân huyện về báo cáo kết quả thực hiện Chương trình hành động số 41-CT/TU của tỉnh ủy Bến Tre và kế hoạch số 4915/KH-UBND của UBND tỉnh về việc thực hiện</w:t>
      </w:r>
      <w:r>
        <w:rPr>
          <w:i/>
          <w:color w:val="000000"/>
          <w:sz w:val="28"/>
          <w:szCs w:val="28"/>
        </w:rPr>
        <w:t>“</w:t>
      </w:r>
      <w:r>
        <w:rPr>
          <w:i/>
          <w:color w:val="000000"/>
          <w:sz w:val="28"/>
          <w:szCs w:val="28"/>
          <w:lang w:val="vi-VN"/>
        </w:rPr>
        <w:t xml:space="preserve">Chỉ thị 42-CT/TW của Ban Bí thư </w:t>
      </w:r>
      <w:r>
        <w:rPr>
          <w:i/>
          <w:color w:val="000000"/>
          <w:sz w:val="28"/>
          <w:szCs w:val="28"/>
        </w:rPr>
        <w:t>khóa XI</w:t>
      </w:r>
      <w:r>
        <w:rPr>
          <w:i/>
          <w:color w:val="000000"/>
          <w:sz w:val="28"/>
          <w:szCs w:val="28"/>
          <w:lang w:val="vi-VN"/>
        </w:rPr>
        <w:t xml:space="preserve"> về </w:t>
      </w:r>
      <w:r>
        <w:rPr>
          <w:i/>
          <w:iCs/>
          <w:color w:val="000000"/>
          <w:sz w:val="28"/>
          <w:szCs w:val="28"/>
        </w:rPr>
        <w:t>t</w:t>
      </w:r>
      <w:r>
        <w:rPr>
          <w:i/>
          <w:iCs/>
          <w:color w:val="000000"/>
          <w:sz w:val="28"/>
          <w:szCs w:val="28"/>
          <w:lang w:val="vi-VN"/>
        </w:rPr>
        <w:t xml:space="preserve">ăng cường sự lãnh đạo của Đảng đối với công tác giáo dục lý tưởng cách mạng, đạo đức, lối sống văn hóa cho thế hệ trẻ giai đoạn 2015 </w:t>
      </w:r>
      <w:r>
        <w:rPr>
          <w:i/>
          <w:iCs/>
          <w:color w:val="000000"/>
          <w:sz w:val="28"/>
          <w:szCs w:val="28"/>
        </w:rPr>
        <w:t>-</w:t>
      </w:r>
      <w:r>
        <w:rPr>
          <w:i/>
          <w:iCs/>
          <w:color w:val="000000"/>
          <w:sz w:val="28"/>
          <w:szCs w:val="28"/>
          <w:lang w:val="vi-VN"/>
        </w:rPr>
        <w:t xml:space="preserve"> 20</w:t>
      </w:r>
      <w:r>
        <w:rPr>
          <w:i/>
          <w:iCs/>
          <w:color w:val="000000"/>
          <w:sz w:val="28"/>
          <w:szCs w:val="28"/>
        </w:rPr>
        <w:t>2</w:t>
      </w:r>
      <w:r>
        <w:rPr>
          <w:i/>
          <w:iCs/>
          <w:color w:val="000000"/>
          <w:sz w:val="28"/>
          <w:szCs w:val="28"/>
          <w:lang w:val="vi-VN"/>
        </w:rPr>
        <w:t>0”</w:t>
      </w:r>
      <w:r>
        <w:rPr>
          <w:iCs/>
          <w:color w:val="000000"/>
          <w:sz w:val="28"/>
          <w:szCs w:val="28"/>
        </w:rPr>
        <w:t>;</w:t>
      </w:r>
    </w:p>
    <w:p w:rsidR="00525112" w:rsidRDefault="00525112" w:rsidP="00525112">
      <w:pPr>
        <w:spacing w:before="120" w:after="120" w:line="360" w:lineRule="exact"/>
        <w:ind w:firstLine="720"/>
        <w:jc w:val="both"/>
        <w:rPr>
          <w:color w:val="000000"/>
          <w:sz w:val="28"/>
          <w:szCs w:val="28"/>
        </w:rPr>
      </w:pPr>
      <w:r>
        <w:rPr>
          <w:iCs/>
          <w:color w:val="000000"/>
          <w:sz w:val="28"/>
          <w:szCs w:val="28"/>
        </w:rPr>
        <w:t>Năm 2016 Ủy ban nhân dân xã đã lãnh chỉ đạo, tổ chức triển khai thực hiện và kết quả cụ thể như sau:</w:t>
      </w:r>
    </w:p>
    <w:p w:rsidR="00525112" w:rsidRDefault="00525112" w:rsidP="00525112">
      <w:pPr>
        <w:spacing w:before="120" w:after="120" w:line="360" w:lineRule="exact"/>
        <w:ind w:firstLine="720"/>
        <w:jc w:val="both"/>
        <w:rPr>
          <w:b/>
          <w:color w:val="000000"/>
          <w:sz w:val="28"/>
          <w:szCs w:val="28"/>
        </w:rPr>
      </w:pPr>
      <w:r>
        <w:rPr>
          <w:b/>
          <w:color w:val="000000"/>
          <w:sz w:val="28"/>
          <w:szCs w:val="28"/>
        </w:rPr>
        <w:t>I. KẾT QUẢ TRIỂN KHAI THỰC HIỆN</w:t>
      </w:r>
    </w:p>
    <w:p w:rsidR="00525112" w:rsidRDefault="00525112" w:rsidP="00525112">
      <w:pPr>
        <w:spacing w:before="120" w:after="120" w:line="360" w:lineRule="exact"/>
        <w:ind w:firstLine="720"/>
        <w:jc w:val="both"/>
        <w:rPr>
          <w:b/>
          <w:color w:val="000000"/>
          <w:sz w:val="28"/>
          <w:szCs w:val="28"/>
        </w:rPr>
      </w:pPr>
      <w:r>
        <w:rPr>
          <w:b/>
          <w:color w:val="000000"/>
          <w:sz w:val="28"/>
          <w:szCs w:val="28"/>
        </w:rPr>
        <w:t>1. Công tác triển khai, giáo dục lý tưởng cách mạng, đạo đức, lối sống văn hóa cho thế hệ trẻ</w:t>
      </w:r>
    </w:p>
    <w:p w:rsidR="00525112" w:rsidRDefault="00525112" w:rsidP="00525112">
      <w:pPr>
        <w:spacing w:before="120" w:after="120" w:line="360" w:lineRule="exact"/>
        <w:ind w:firstLine="720"/>
        <w:jc w:val="both"/>
        <w:rPr>
          <w:b/>
          <w:color w:val="000000"/>
          <w:sz w:val="28"/>
          <w:szCs w:val="28"/>
        </w:rPr>
      </w:pPr>
      <w:r>
        <w:rPr>
          <w:color w:val="000000"/>
          <w:sz w:val="28"/>
          <w:szCs w:val="28"/>
          <w:lang w:val="nl-NL"/>
        </w:rPr>
        <w:t xml:space="preserve">- Ủy ban nhân dân xã chủ động phối hợp với các ban ngành đoàn thể xã, đặc biệt là Ban Thường vụ Xã Đoàn xây dựng và triển khai kế hoạch số 123/KH-UBND ngày 7 tháng 11 năm 2015 về </w:t>
      </w:r>
      <w:r>
        <w:rPr>
          <w:color w:val="000000"/>
          <w:sz w:val="28"/>
          <w:szCs w:val="28"/>
        </w:rPr>
        <w:t>triển khai Chương trình hành động số 41-CTr/TU của Tỉnh ủy và Kế hoạch số 4915/KH-UBND của Ủy ban nhân dân tỉnh về thực hiện Chỉ thị 42-CT/TW của Ban Bí thư Trung ương Đảng</w:t>
      </w:r>
      <w:r>
        <w:rPr>
          <w:i/>
          <w:iCs/>
          <w:color w:val="000000"/>
          <w:sz w:val="28"/>
          <w:szCs w:val="28"/>
          <w:lang w:val="vi-VN"/>
        </w:rPr>
        <w:t xml:space="preserve">“Tăng cường sự lãnh đạo của Đảng đối với công tác giáo dục lý tưởng cách mạng, đạo đức, lối sống văn hóa cho thế hệ trẻ giai đoạn 2015 – 2030” </w:t>
      </w:r>
      <w:r>
        <w:rPr>
          <w:iCs/>
          <w:color w:val="000000"/>
          <w:sz w:val="28"/>
          <w:szCs w:val="28"/>
        </w:rPr>
        <w:t xml:space="preserve"> có 42 đại biểu tham dự đồng thời</w:t>
      </w:r>
      <w:r>
        <w:rPr>
          <w:b/>
          <w:color w:val="000000"/>
          <w:sz w:val="28"/>
          <w:szCs w:val="28"/>
        </w:rPr>
        <w:t xml:space="preserve"> </w:t>
      </w:r>
      <w:r>
        <w:rPr>
          <w:color w:val="000000"/>
          <w:sz w:val="28"/>
          <w:szCs w:val="28"/>
          <w:lang w:val="nl-NL"/>
        </w:rPr>
        <w:t>chủ động đẩy mạnh công tác tuyên truyền giáo dục chính trị, tư tưởng, đạo đức, lối sống, vận động cán bộ, công chức, đoàn viên, thanh niên gương mẫu thực hiện các chủ trương, đường lối của Đảng, chính sách, pháp luật của Nhà nước.</w:t>
      </w:r>
    </w:p>
    <w:p w:rsidR="00525112" w:rsidRDefault="00525112" w:rsidP="00525112">
      <w:pPr>
        <w:spacing w:before="120" w:after="120" w:line="360" w:lineRule="exact"/>
        <w:ind w:firstLine="720"/>
        <w:jc w:val="both"/>
        <w:rPr>
          <w:b/>
          <w:color w:val="000000"/>
          <w:sz w:val="28"/>
          <w:szCs w:val="28"/>
        </w:rPr>
      </w:pPr>
      <w:r>
        <w:rPr>
          <w:b/>
          <w:color w:val="000000"/>
          <w:sz w:val="28"/>
          <w:szCs w:val="28"/>
        </w:rPr>
        <w:t>1.1 Giáo dục thế hệ trẻ thông qua các phong trào hành động cách mạng của Đoàn, Hội, Đội</w:t>
      </w:r>
    </w:p>
    <w:p w:rsidR="00525112" w:rsidRDefault="00525112" w:rsidP="00525112">
      <w:pPr>
        <w:spacing w:before="120" w:after="120" w:line="360" w:lineRule="exact"/>
        <w:ind w:firstLine="720"/>
        <w:jc w:val="both"/>
        <w:rPr>
          <w:color w:val="000000"/>
          <w:sz w:val="28"/>
          <w:szCs w:val="28"/>
        </w:rPr>
      </w:pPr>
      <w:r>
        <w:rPr>
          <w:color w:val="000000"/>
          <w:sz w:val="28"/>
          <w:szCs w:val="28"/>
        </w:rPr>
        <w:t xml:space="preserve">- Phối hợp Ban chấp hành Xã Đoàn tập trung nâng cao chất lượng tổ chức hai phong trào hành động cách mạng lớn của Đoàn đó là </w:t>
      </w:r>
      <w:r>
        <w:rPr>
          <w:i/>
          <w:color w:val="000000"/>
          <w:sz w:val="28"/>
          <w:szCs w:val="28"/>
        </w:rPr>
        <w:t>“Xung kích, tình nguyện phát triển kinh tế - xã hội và bảo vệ Tổ quốc”</w:t>
      </w:r>
      <w:r>
        <w:rPr>
          <w:color w:val="000000"/>
          <w:sz w:val="28"/>
          <w:szCs w:val="28"/>
        </w:rPr>
        <w:t xml:space="preserve"> và </w:t>
      </w:r>
      <w:r>
        <w:rPr>
          <w:i/>
          <w:color w:val="000000"/>
          <w:sz w:val="28"/>
          <w:szCs w:val="28"/>
        </w:rPr>
        <w:t xml:space="preserve">“Đồng hành với </w:t>
      </w:r>
      <w:r>
        <w:rPr>
          <w:i/>
          <w:color w:val="000000"/>
          <w:sz w:val="28"/>
          <w:szCs w:val="28"/>
        </w:rPr>
        <w:lastRenderedPageBreak/>
        <w:t>thanh niên lập thân, lập nghiệp”</w:t>
      </w:r>
      <w:r>
        <w:rPr>
          <w:color w:val="000000"/>
          <w:sz w:val="28"/>
          <w:szCs w:val="28"/>
        </w:rPr>
        <w:t xml:space="preserve">, cụ thể hóa bằng các phong trào phù hợp với từng đối tượng, trong đó tập trung vào phong trào </w:t>
      </w:r>
      <w:r>
        <w:rPr>
          <w:i/>
          <w:color w:val="000000"/>
          <w:sz w:val="28"/>
          <w:szCs w:val="28"/>
        </w:rPr>
        <w:t>“Thanh niên tình nguyện”.</w:t>
      </w:r>
      <w:r>
        <w:rPr>
          <w:color w:val="000000"/>
          <w:sz w:val="28"/>
          <w:szCs w:val="28"/>
        </w:rPr>
        <w:t xml:space="preserve"> </w:t>
      </w:r>
    </w:p>
    <w:p w:rsidR="00525112" w:rsidRDefault="00525112" w:rsidP="00525112">
      <w:pPr>
        <w:spacing w:before="120" w:after="120" w:line="360" w:lineRule="exact"/>
        <w:ind w:firstLine="720"/>
        <w:jc w:val="both"/>
        <w:rPr>
          <w:color w:val="000000"/>
          <w:sz w:val="28"/>
          <w:szCs w:val="28"/>
        </w:rPr>
      </w:pPr>
      <w:r>
        <w:rPr>
          <w:color w:val="000000"/>
          <w:sz w:val="28"/>
          <w:szCs w:val="28"/>
        </w:rPr>
        <w:t xml:space="preserve">- Các hoạt động tình nguyện được triển khai thường xuyên, sôi nổi nhất là trong Tháng thanh niên 2016. </w:t>
      </w:r>
      <w:r>
        <w:rPr>
          <w:sz w:val="28"/>
          <w:szCs w:val="28"/>
          <w:lang w:val="pt-BR"/>
        </w:rPr>
        <w:t>Trong năm đã đưa lực lượng công chức, đoàn viên, thanh niên ra quân trồng được 180</w:t>
      </w:r>
      <w:r>
        <w:rPr>
          <w:spacing w:val="-2"/>
          <w:sz w:val="28"/>
          <w:szCs w:val="28"/>
          <w:lang w:val="pt-BR"/>
        </w:rPr>
        <w:t xml:space="preserve"> cây xanh, thu gom  rác thải </w:t>
      </w:r>
      <w:r>
        <w:rPr>
          <w:sz w:val="28"/>
          <w:szCs w:val="28"/>
          <w:lang w:val="pt-BR"/>
        </w:rPr>
        <w:t xml:space="preserve">góp phần xây dựng, bảo vệ và gìn giữ một môi trường trong sạch, không khí trong lành, đồng thời rèn luyện, nâng cao ý thức gìn giữ vệ sinh nơi công cộng của thanh thiếu niên hiện nay; </w:t>
      </w:r>
      <w:r>
        <w:rPr>
          <w:spacing w:val="-4"/>
          <w:sz w:val="28"/>
          <w:szCs w:val="28"/>
          <w:lang w:val="pt-BR"/>
        </w:rPr>
        <w:t xml:space="preserve">thăm, </w:t>
      </w:r>
      <w:r>
        <w:rPr>
          <w:color w:val="000000"/>
          <w:sz w:val="28"/>
          <w:szCs w:val="28"/>
          <w:lang w:val="pt-BR"/>
        </w:rPr>
        <w:t>khám bệnh, cấp phát thuốc miễn phí cho hơn 300 người, tổng trị giá 50 triệu đồng; tặng 23 suất quà cho học sinh, sinh viên nghèo, trị giá 18 triệu đồng; toàn xã tặng 7 phần quà cho Mẹ Việt Nam anh hùng trị giá 9.950.000đ</w:t>
      </w:r>
      <w:r>
        <w:rPr>
          <w:sz w:val="28"/>
          <w:szCs w:val="28"/>
        </w:rPr>
        <w:t>. Ngoài</w:t>
      </w:r>
      <w:r>
        <w:rPr>
          <w:color w:val="000000"/>
          <w:sz w:val="28"/>
          <w:szCs w:val="28"/>
        </w:rPr>
        <w:t xml:space="preserve"> ra việc đảm nhận các công trình, phần việc thanh niên liên quan đến việc tu sửa đường giao thông, các công trình công cộng. </w:t>
      </w:r>
    </w:p>
    <w:p w:rsidR="00525112" w:rsidRDefault="00525112" w:rsidP="00525112">
      <w:pPr>
        <w:spacing w:before="120" w:after="120" w:line="360" w:lineRule="exact"/>
        <w:ind w:firstLine="720"/>
        <w:jc w:val="both"/>
        <w:rPr>
          <w:color w:val="000000"/>
          <w:sz w:val="28"/>
          <w:szCs w:val="28"/>
        </w:rPr>
      </w:pPr>
      <w:r>
        <w:rPr>
          <w:color w:val="000000"/>
          <w:sz w:val="28"/>
          <w:szCs w:val="28"/>
        </w:rPr>
        <w:t>- Bên cạnh phong trào “</w:t>
      </w:r>
      <w:r>
        <w:rPr>
          <w:i/>
          <w:color w:val="000000"/>
          <w:sz w:val="28"/>
          <w:szCs w:val="28"/>
        </w:rPr>
        <w:t>Thanh niên tình nguyện</w:t>
      </w:r>
      <w:r>
        <w:rPr>
          <w:color w:val="000000"/>
          <w:sz w:val="28"/>
          <w:szCs w:val="28"/>
        </w:rPr>
        <w:t>”, các phong trào khác cũng được triển khai mạnh mẽ; Nhằm động viên cho thanh niên tham gia thực hiện nghĩa vụ quân sự năm 2016, xã đã vận động hỗ trợ 5.000.000 đồng cho thanh niên lên đường thi hành nghĩa vụ quân sự; Hoạt động tư vấn, định hướng, giới thiệu việc làm cho giới trẻ cũng được chú trọng, góp phần làm giảm tỉ lệ thanh niên thất nghiệp, cụ thể trong năm có 7 thanh niên được xuất khẩu lao động thị trường Nhật, Hàn Quốc, 435 thanh niên được giới thiệu việc làm.</w:t>
      </w:r>
    </w:p>
    <w:p w:rsidR="00525112" w:rsidRDefault="00525112" w:rsidP="00525112">
      <w:pPr>
        <w:spacing w:before="120" w:after="120" w:line="360" w:lineRule="exact"/>
        <w:ind w:firstLine="720"/>
        <w:jc w:val="both"/>
        <w:rPr>
          <w:b/>
          <w:color w:val="000000"/>
          <w:sz w:val="28"/>
          <w:szCs w:val="28"/>
        </w:rPr>
      </w:pPr>
      <w:r>
        <w:rPr>
          <w:b/>
          <w:color w:val="000000"/>
          <w:sz w:val="28"/>
          <w:szCs w:val="28"/>
        </w:rPr>
        <w:t>1.2 Phát hiện, bồi dưỡng, nêu gương, nhân rộng điển hình người tốt, việc tốt</w:t>
      </w:r>
    </w:p>
    <w:p w:rsidR="00525112" w:rsidRDefault="00525112" w:rsidP="00525112">
      <w:pPr>
        <w:spacing w:before="120" w:after="120" w:line="360" w:lineRule="exact"/>
        <w:ind w:firstLine="720"/>
        <w:jc w:val="both"/>
        <w:rPr>
          <w:color w:val="000000"/>
          <w:sz w:val="28"/>
          <w:szCs w:val="28"/>
        </w:rPr>
      </w:pPr>
      <w:r>
        <w:rPr>
          <w:color w:val="000000"/>
          <w:sz w:val="28"/>
          <w:szCs w:val="28"/>
        </w:rPr>
        <w:t>- Tiếp tục thực hiện tốt các phong trào thi đua năm 2016, phong trào thi đua “Đồng khởi mới”, phong trào thi đua nhân rộng điển hình tiên tiến đã có nhiều chuyển biến tích cực tất cả cán bộ, công chức, đoàn viên thanh niên hăng hái đăng ký thi đua, đổi mới về tác phong, lề lối làm việc, rèn luyện bản thân theo các tiêu chí giá trị hình mẫu thanh niên Mỹ Thạnh thời kỳ mới.</w:t>
      </w:r>
    </w:p>
    <w:p w:rsidR="00525112" w:rsidRDefault="00525112" w:rsidP="00525112">
      <w:pPr>
        <w:spacing w:before="120" w:after="120" w:line="360" w:lineRule="exact"/>
        <w:ind w:firstLine="720"/>
        <w:jc w:val="both"/>
        <w:rPr>
          <w:color w:val="000000"/>
          <w:sz w:val="28"/>
          <w:szCs w:val="28"/>
        </w:rPr>
      </w:pPr>
      <w:r>
        <w:rPr>
          <w:rFonts w:eastAsia="Times New Roman"/>
          <w:color w:val="000000"/>
          <w:sz w:val="28"/>
          <w:szCs w:val="28"/>
        </w:rPr>
        <w:t xml:space="preserve">- Qua các phong trào thi đua, ngày càng xuất hiện nhiều gương người tốt, việc tốt, điển hình tiên tiến; Nhiều tấm gương thanh niên biết phát huy truyền thống, đồng thời thích ứng nhanh với tình hình mới, có ý chí vươn lên lập thân, lập nghiệp. Thanh niên ngày càng năng động trong sản xuất kinh doanh, hình thành lớp doanh nhân trẻ thành đạt, trình độ học vấn, tay nghề có nhiều tiến bộ. </w:t>
      </w:r>
      <w:r>
        <w:rPr>
          <w:color w:val="000000"/>
          <w:sz w:val="28"/>
          <w:szCs w:val="28"/>
        </w:rPr>
        <w:t xml:space="preserve">Trên Trang thông tin điện tử của xã đã có nhiều bài viết giới thiệu về gương thanh niên tiêu biểu. </w:t>
      </w:r>
    </w:p>
    <w:p w:rsidR="00525112" w:rsidRDefault="00525112" w:rsidP="00525112">
      <w:pPr>
        <w:spacing w:before="120" w:after="120" w:line="360" w:lineRule="exact"/>
        <w:ind w:firstLine="720"/>
        <w:jc w:val="both"/>
        <w:rPr>
          <w:b/>
          <w:color w:val="000000"/>
          <w:sz w:val="28"/>
          <w:szCs w:val="28"/>
        </w:rPr>
      </w:pPr>
      <w:r>
        <w:rPr>
          <w:b/>
          <w:color w:val="000000"/>
          <w:sz w:val="28"/>
          <w:szCs w:val="28"/>
        </w:rPr>
        <w:t>1.3 Đẩy mạnh công tác báo cáo viên, tuyên truyền viên</w:t>
      </w:r>
    </w:p>
    <w:p w:rsidR="00525112" w:rsidRDefault="00525112" w:rsidP="00525112">
      <w:pPr>
        <w:spacing w:before="120" w:after="120" w:line="360" w:lineRule="exact"/>
        <w:ind w:firstLine="720"/>
        <w:jc w:val="both"/>
        <w:rPr>
          <w:color w:val="000000"/>
          <w:sz w:val="28"/>
          <w:szCs w:val="28"/>
        </w:rPr>
      </w:pPr>
      <w:r>
        <w:rPr>
          <w:color w:val="000000"/>
          <w:sz w:val="28"/>
          <w:szCs w:val="28"/>
        </w:rPr>
        <w:lastRenderedPageBreak/>
        <w:t>Phối hợp với Ban chấp hành Xã Đoàn đã thành lập mạng lưới báo cáo viên tổ chức hướng dẫn cho đội ngũ báo cáo viên nhằm nâng cao kiến thức, kỹ năng trong công tác tuyên truyền miệng và nắm bắt dư luận xã hội trong thanh niên; đặc biệt trong các thời điểm quan trọng như: Đại hội Đảng bộ các cấp; bầu cử đại biểu Quốc hội khóa XIV và đại biểu HĐND các cấp nhiệm kỳ 2016 - 2021; các ngày kỷ niệm lớn của đất nước, ….</w:t>
      </w:r>
    </w:p>
    <w:p w:rsidR="00525112" w:rsidRDefault="00525112" w:rsidP="00525112">
      <w:pPr>
        <w:spacing w:before="120" w:after="120" w:line="360" w:lineRule="exact"/>
        <w:ind w:firstLine="720"/>
        <w:jc w:val="both"/>
        <w:rPr>
          <w:b/>
          <w:color w:val="000000"/>
          <w:sz w:val="28"/>
          <w:szCs w:val="28"/>
        </w:rPr>
      </w:pPr>
      <w:r>
        <w:rPr>
          <w:b/>
          <w:color w:val="000000"/>
          <w:sz w:val="28"/>
          <w:szCs w:val="28"/>
        </w:rPr>
        <w:t>1.4 Tuyên truyền, giáo dục qua hệ thống tuyên truyền trực quan và báo chí, mạng xã hội</w:t>
      </w:r>
    </w:p>
    <w:p w:rsidR="00525112" w:rsidRDefault="00525112" w:rsidP="00525112">
      <w:pPr>
        <w:spacing w:before="120" w:after="120" w:line="360" w:lineRule="exact"/>
        <w:ind w:firstLine="720"/>
        <w:jc w:val="both"/>
        <w:rPr>
          <w:color w:val="000000"/>
          <w:sz w:val="28"/>
          <w:szCs w:val="28"/>
        </w:rPr>
      </w:pPr>
      <w:r>
        <w:rPr>
          <w:color w:val="000000"/>
          <w:sz w:val="28"/>
          <w:szCs w:val="28"/>
        </w:rPr>
        <w:t xml:space="preserve">Hệ thống tuyên truyền trực quan: Panô, băng-rôn, áp-phích, khẩu hiệu… được thiết kế và căng treo tại trụ sở Ủy ban nhân dân xã, tỉnh lộ 885, lộ Mỹ Thạnh – Thuận Điền, Mỹ Thạnh – Phong Nẫm để tuyên truyền về các chương trình, hoạt động của Đoàn viên, thanh niên qua đó thu hút sự quan tâm, hưởng ứng của đoàn viên, thanh niên và người dân.  </w:t>
      </w:r>
    </w:p>
    <w:p w:rsidR="00525112" w:rsidRDefault="00525112" w:rsidP="00525112">
      <w:pPr>
        <w:shd w:val="clear" w:color="auto" w:fill="FFFFFF"/>
        <w:spacing w:before="120" w:after="120" w:line="360" w:lineRule="exact"/>
        <w:ind w:firstLine="720"/>
        <w:jc w:val="both"/>
        <w:rPr>
          <w:b/>
          <w:color w:val="000000"/>
          <w:sz w:val="28"/>
          <w:szCs w:val="28"/>
        </w:rPr>
      </w:pPr>
      <w:r>
        <w:rPr>
          <w:b/>
          <w:color w:val="000000"/>
          <w:sz w:val="28"/>
          <w:szCs w:val="28"/>
        </w:rPr>
        <w:t>2. Xây dựng môi trường lành mạnh, tạo điều kiện để thế hệ trẻ học tập, rèn luyện, phấn đấu trưởng thành</w:t>
      </w:r>
    </w:p>
    <w:p w:rsidR="00525112" w:rsidRDefault="00525112" w:rsidP="00525112">
      <w:pPr>
        <w:spacing w:before="120" w:after="120" w:line="360" w:lineRule="exact"/>
        <w:ind w:firstLine="720"/>
        <w:jc w:val="both"/>
        <w:rPr>
          <w:rStyle w:val="textexposedshow"/>
        </w:rPr>
      </w:pPr>
      <w:r>
        <w:rPr>
          <w:b/>
          <w:color w:val="000000"/>
          <w:sz w:val="28"/>
          <w:szCs w:val="28"/>
        </w:rPr>
        <w:t xml:space="preserve"> </w:t>
      </w:r>
      <w:r>
        <w:rPr>
          <w:color w:val="000000"/>
          <w:sz w:val="28"/>
          <w:szCs w:val="28"/>
        </w:rPr>
        <w:t>- Phối hợp Ban chấp hành Xã Đoàn tăng cường các hoạt động văn hóa, văn nghệ, thể dục, thể thao nhằm định hướng giá trị chân - thiện - mỹ, nâng cao năng lực cảm thụ nghệ thuật, thẩm mỹ cho thanh thiếu niên. Nhiều hoạt động thi đấu thể thao, giao lưu văn nghệ, thi giọng hát hay, đốt lửa trại…. được tổ chức, tiêu biểu như: Lễ phát động Nga</w:t>
      </w:r>
      <w:r>
        <w:rPr>
          <w:rStyle w:val="textexposedshow"/>
          <w:color w:val="000000"/>
          <w:sz w:val="28"/>
          <w:szCs w:val="28"/>
        </w:rPr>
        <w:t>̀y chạy Olympic vì sức khoẻ toàn dân, tham gia giải bóng đá thanh niên, giải bóng đá Lãnh Binh Thăng, thu hút trên 500 thanh, thiếu niên tham dự; tổ chức đưa 25 đoàn viên thanh niên tham gia Hội thi văn nghệ quần chúng đạt giải nhất toàn toàn đoàn và hội thi tiếng hát mùa xuân…</w:t>
      </w:r>
    </w:p>
    <w:p w:rsidR="00525112" w:rsidRDefault="00525112" w:rsidP="00525112">
      <w:pPr>
        <w:shd w:val="clear" w:color="auto" w:fill="FFFFFF"/>
        <w:spacing w:before="120" w:after="120" w:line="360" w:lineRule="exact"/>
        <w:ind w:firstLine="720"/>
        <w:jc w:val="both"/>
        <w:rPr>
          <w:iCs/>
          <w:bdr w:val="none" w:sz="0" w:space="0" w:color="auto" w:frame="1"/>
          <w:shd w:val="clear" w:color="auto" w:fill="FFFFFF"/>
        </w:rPr>
      </w:pPr>
      <w:r>
        <w:rPr>
          <w:rStyle w:val="Emphasis"/>
          <w:i w:val="0"/>
          <w:sz w:val="28"/>
          <w:szCs w:val="28"/>
          <w:bdr w:val="none" w:sz="0" w:space="0" w:color="auto" w:frame="1"/>
          <w:shd w:val="clear" w:color="auto" w:fill="FFFFFF"/>
        </w:rPr>
        <w:t xml:space="preserve">- Thực hiện việc xây dựng và phát huy lối sống "Mỗi người vì mọi người, mọi người vì mỗi người", có ý thức tự trọng, tự chủ, trách nhiệm với bản thân, gia đình và xã hội, sống và làm việc theo Hiến pháp và pháp luật, phù hợp thuần phong mỹ tục, truyền thống của người Việt Nam gắn với phong trào xây dựng đời sống văn hóa khu dân cư, xây dựng văn minh đô thị và nông thôn mới. Vận động thanh niên bài trừ các tệ nạn xã hội, các hủ tục lạc hậu. Xử lý nghiêm các vụ việc bạo lực học đường, bạo lực gia đình. Tăng cường giáo dục pháp luật hạn chế đến mức thấp nhất thanh thiếu niên vi phạm pháp luật. </w:t>
      </w:r>
    </w:p>
    <w:p w:rsidR="00525112" w:rsidRDefault="00525112" w:rsidP="00525112">
      <w:pPr>
        <w:spacing w:before="120" w:after="120" w:line="360" w:lineRule="exact"/>
        <w:ind w:firstLine="720"/>
        <w:jc w:val="both"/>
        <w:rPr>
          <w:b/>
          <w:color w:val="000000"/>
          <w:sz w:val="28"/>
          <w:szCs w:val="28"/>
        </w:rPr>
      </w:pPr>
      <w:r>
        <w:rPr>
          <w:b/>
          <w:color w:val="000000"/>
          <w:sz w:val="28"/>
          <w:szCs w:val="28"/>
        </w:rPr>
        <w:t>3. Tăng cường sự phối hợp giữa nhà trường, gia đình và xã hội, giữa các ban ngành, đoàn thể trong công tác giáo dục lý tưởng cách mạng, đạo đức, lối sống văn hóa cho thế hệ trẻ</w:t>
      </w:r>
    </w:p>
    <w:p w:rsidR="00525112" w:rsidRDefault="00525112" w:rsidP="00525112">
      <w:pPr>
        <w:spacing w:before="120" w:after="120" w:line="360" w:lineRule="exact"/>
        <w:ind w:firstLine="720"/>
        <w:jc w:val="both"/>
        <w:rPr>
          <w:color w:val="000000"/>
          <w:sz w:val="28"/>
          <w:szCs w:val="28"/>
        </w:rPr>
      </w:pPr>
      <w:r>
        <w:rPr>
          <w:color w:val="000000"/>
          <w:sz w:val="28"/>
          <w:szCs w:val="28"/>
        </w:rPr>
        <w:lastRenderedPageBreak/>
        <w:t>Phối hợp Ban chấp hành Xã Đoàn và các Đoàn thể, lực lượng Công an, Quân sự tổ chức nhiều chương trình, hoạt động cho thanh thiếu niên, tiêu biểu như:</w:t>
      </w:r>
    </w:p>
    <w:p w:rsidR="00525112" w:rsidRDefault="00525112" w:rsidP="00525112">
      <w:pPr>
        <w:spacing w:before="120" w:after="120" w:line="360" w:lineRule="exact"/>
        <w:ind w:firstLine="720"/>
        <w:jc w:val="both"/>
        <w:rPr>
          <w:color w:val="000000"/>
          <w:sz w:val="28"/>
          <w:szCs w:val="28"/>
        </w:rPr>
      </w:pPr>
      <w:r>
        <w:rPr>
          <w:color w:val="000000"/>
          <w:sz w:val="28"/>
          <w:szCs w:val="28"/>
        </w:rPr>
        <w:t>- Phối hợp Ban an toàn giao thông tổ chức sinh hoạt Câu lạc bộ tuổi trẻ với pháp luật tuyên truyền Luật Bảo vệ môi trường, Luật phòng chống ma túy, Nghị định 46 của Chính phủ về xử phạt vi phạm hành chính trên lĩnh vực giao thông đường bộ, đường sắt có trên 150 người tham dự.</w:t>
      </w:r>
    </w:p>
    <w:p w:rsidR="00525112" w:rsidRDefault="00525112" w:rsidP="00525112">
      <w:pPr>
        <w:spacing w:before="120" w:after="120" w:line="360" w:lineRule="exact"/>
        <w:ind w:firstLine="720"/>
        <w:jc w:val="both"/>
        <w:rPr>
          <w:color w:val="000000"/>
          <w:sz w:val="28"/>
          <w:szCs w:val="28"/>
        </w:rPr>
      </w:pPr>
      <w:r>
        <w:rPr>
          <w:color w:val="000000"/>
          <w:sz w:val="28"/>
          <w:szCs w:val="28"/>
        </w:rPr>
        <w:t>- Phối hợp hội Chữ thập đỏ vận động hiến máu tình nguyện được 11 người, 11 đvm.</w:t>
      </w:r>
    </w:p>
    <w:p w:rsidR="00525112" w:rsidRDefault="00525112" w:rsidP="00525112">
      <w:pPr>
        <w:spacing w:before="120" w:after="120" w:line="360" w:lineRule="exact"/>
        <w:ind w:firstLine="720"/>
        <w:jc w:val="both"/>
        <w:rPr>
          <w:color w:val="000000"/>
          <w:sz w:val="28"/>
          <w:szCs w:val="28"/>
        </w:rPr>
      </w:pPr>
      <w:r>
        <w:rPr>
          <w:color w:val="000000"/>
          <w:sz w:val="28"/>
          <w:szCs w:val="28"/>
        </w:rPr>
        <w:t>- Phối hợp Công đoàn cơ sở tham gia hội thi tuyên truyền chính sách bảo hiển xã hội, Bảo hiểm y tế.</w:t>
      </w:r>
    </w:p>
    <w:p w:rsidR="00525112" w:rsidRDefault="00525112" w:rsidP="00525112">
      <w:pPr>
        <w:spacing w:before="120" w:after="120" w:line="360" w:lineRule="exact"/>
        <w:ind w:firstLine="720"/>
        <w:jc w:val="both"/>
        <w:rPr>
          <w:color w:val="000000"/>
          <w:sz w:val="28"/>
          <w:szCs w:val="28"/>
        </w:rPr>
      </w:pPr>
      <w:r>
        <w:rPr>
          <w:color w:val="000000"/>
          <w:sz w:val="28"/>
          <w:szCs w:val="28"/>
        </w:rPr>
        <w:t xml:space="preserve"> - Phối hợp Trung tâm tư vấn giới thiệu việc tỉnh tổ chức tư vấn giới thiệu việc làm và xuất khẩu lao động có 120 thanh niên tham dự.</w:t>
      </w:r>
    </w:p>
    <w:p w:rsidR="00525112" w:rsidRDefault="00525112" w:rsidP="00525112">
      <w:pPr>
        <w:spacing w:before="120" w:after="120" w:line="360" w:lineRule="exact"/>
        <w:ind w:firstLine="720"/>
        <w:jc w:val="both"/>
        <w:rPr>
          <w:color w:val="000000"/>
          <w:sz w:val="28"/>
          <w:szCs w:val="28"/>
        </w:rPr>
      </w:pPr>
      <w:r>
        <w:rPr>
          <w:color w:val="000000"/>
          <w:sz w:val="28"/>
          <w:szCs w:val="28"/>
        </w:rPr>
        <w:t>- Ngoài ra Ban chấp hành Xã Đoàn phối hợp với Công an duy trì hoạt động CLB “</w:t>
      </w:r>
      <w:r>
        <w:rPr>
          <w:i/>
          <w:color w:val="000000"/>
          <w:sz w:val="28"/>
          <w:szCs w:val="28"/>
        </w:rPr>
        <w:t>Thắp sáng niềm tin</w:t>
      </w:r>
      <w:r>
        <w:rPr>
          <w:color w:val="000000"/>
          <w:sz w:val="28"/>
          <w:szCs w:val="28"/>
        </w:rPr>
        <w:t>” giúp đỡ thanh niên chậm tiến và tiếp tục thực hiện Nghị quyết liên tịch số 03 về công tác tuyên truyền phòng, chống ma túy trong thanh thiếu niên năm 2016.</w:t>
      </w:r>
    </w:p>
    <w:p w:rsidR="00525112" w:rsidRDefault="00525112" w:rsidP="00525112">
      <w:pPr>
        <w:spacing w:before="120" w:after="120" w:line="360" w:lineRule="exact"/>
        <w:ind w:firstLine="720"/>
        <w:jc w:val="both"/>
        <w:rPr>
          <w:b/>
          <w:color w:val="000000"/>
          <w:sz w:val="28"/>
          <w:szCs w:val="28"/>
        </w:rPr>
      </w:pPr>
      <w:r>
        <w:rPr>
          <w:b/>
          <w:color w:val="000000"/>
          <w:sz w:val="28"/>
          <w:szCs w:val="28"/>
        </w:rPr>
        <w:t>III. ĐÁNH GIÁ CHUNG</w:t>
      </w:r>
    </w:p>
    <w:p w:rsidR="00525112" w:rsidRDefault="00525112" w:rsidP="00525112">
      <w:pPr>
        <w:spacing w:before="120" w:after="120" w:line="360" w:lineRule="exact"/>
        <w:ind w:firstLine="720"/>
        <w:jc w:val="both"/>
        <w:rPr>
          <w:b/>
          <w:color w:val="000000"/>
          <w:sz w:val="28"/>
          <w:szCs w:val="28"/>
        </w:rPr>
      </w:pPr>
      <w:r>
        <w:rPr>
          <w:b/>
          <w:color w:val="000000"/>
          <w:sz w:val="28"/>
          <w:szCs w:val="28"/>
        </w:rPr>
        <w:t>1. Ưu điểm</w:t>
      </w:r>
    </w:p>
    <w:p w:rsidR="00525112" w:rsidRDefault="00525112" w:rsidP="00525112">
      <w:pPr>
        <w:spacing w:before="120"/>
        <w:ind w:firstLine="720"/>
        <w:jc w:val="both"/>
        <w:rPr>
          <w:color w:val="000000"/>
          <w:sz w:val="28"/>
          <w:szCs w:val="28"/>
        </w:rPr>
      </w:pPr>
      <w:r>
        <w:rPr>
          <w:color w:val="000000"/>
          <w:sz w:val="28"/>
          <w:szCs w:val="28"/>
        </w:rPr>
        <w:t>Đảng ủy, Ủy ban nhân dân có sự quan tâm cao về công tác giáo dục cho thế hệ trẻ đã chỉ đạo các ngành Đoàn thể nhất là vai trò tham mưu của Đoàn thanh niên đã phối hợp tuyên truyền, giáo dục tạo sự nhận thực sâu sắc về công tác giáo dục lý tưởng cách mạng, đạo đức, lối sống cho thanh thiếu niên để từ đó</w:t>
      </w:r>
      <w:r>
        <w:rPr>
          <w:bCs/>
          <w:color w:val="000000"/>
          <w:sz w:val="28"/>
          <w:szCs w:val="28"/>
          <w:lang w:val="en-GB"/>
        </w:rPr>
        <w:t xml:space="preserve"> góp phần cho việc hoàn thành các mục tiêu, chỉ tiêu trên các lĩnh vực phát triển ở địa phương.</w:t>
      </w:r>
    </w:p>
    <w:p w:rsidR="00525112" w:rsidRDefault="00525112" w:rsidP="00525112">
      <w:pPr>
        <w:spacing w:before="120" w:after="120" w:line="360" w:lineRule="exact"/>
        <w:ind w:firstLine="720"/>
        <w:jc w:val="both"/>
        <w:rPr>
          <w:b/>
          <w:color w:val="000000"/>
          <w:sz w:val="28"/>
          <w:szCs w:val="28"/>
        </w:rPr>
      </w:pPr>
      <w:r>
        <w:rPr>
          <w:b/>
          <w:color w:val="000000"/>
          <w:sz w:val="28"/>
          <w:szCs w:val="28"/>
        </w:rPr>
        <w:t>2. Hạn chế và nguyên nhân</w:t>
      </w:r>
    </w:p>
    <w:p w:rsidR="00525112" w:rsidRDefault="00525112" w:rsidP="00525112">
      <w:pPr>
        <w:spacing w:before="120" w:after="120" w:line="360" w:lineRule="exact"/>
        <w:ind w:firstLine="720"/>
        <w:jc w:val="both"/>
        <w:rPr>
          <w:b/>
          <w:color w:val="000000"/>
          <w:sz w:val="28"/>
          <w:szCs w:val="28"/>
        </w:rPr>
      </w:pPr>
      <w:r>
        <w:rPr>
          <w:color w:val="000000"/>
          <w:spacing w:val="-2"/>
          <w:sz w:val="28"/>
          <w:szCs w:val="28"/>
          <w:lang w:val="vi-VN"/>
        </w:rPr>
        <w:t xml:space="preserve">- </w:t>
      </w:r>
      <w:r>
        <w:rPr>
          <w:rFonts w:eastAsia="Times New Roman"/>
          <w:color w:val="000000"/>
          <w:sz w:val="28"/>
          <w:szCs w:val="28"/>
        </w:rPr>
        <w:t>Việc đổi mới phương thức giáo dục đôi khi chưa đáp ứng được yêu cầu, chưa phát huy hết các điều kiện, nguồn lực phục vụ cho công tác giáo dục thanh niên.</w:t>
      </w:r>
      <w:r>
        <w:rPr>
          <w:b/>
          <w:color w:val="000000"/>
          <w:sz w:val="28"/>
          <w:szCs w:val="28"/>
        </w:rPr>
        <w:t xml:space="preserve"> </w:t>
      </w:r>
      <w:r>
        <w:rPr>
          <w:color w:val="000000"/>
          <w:spacing w:val="-2"/>
          <w:sz w:val="28"/>
          <w:szCs w:val="28"/>
        </w:rPr>
        <w:t>Một số n</w:t>
      </w:r>
      <w:r>
        <w:rPr>
          <w:color w:val="000000"/>
          <w:spacing w:val="-2"/>
          <w:sz w:val="28"/>
          <w:szCs w:val="28"/>
          <w:lang w:val="vi-VN"/>
        </w:rPr>
        <w:t xml:space="preserve">ội dung </w:t>
      </w:r>
      <w:r>
        <w:rPr>
          <w:color w:val="000000"/>
          <w:spacing w:val="-2"/>
          <w:sz w:val="28"/>
          <w:szCs w:val="28"/>
        </w:rPr>
        <w:t xml:space="preserve">tuyên truyền, giáo dục chính trị tư tưởng, </w:t>
      </w:r>
      <w:r>
        <w:rPr>
          <w:color w:val="000000"/>
          <w:spacing w:val="-2"/>
          <w:sz w:val="28"/>
          <w:szCs w:val="28"/>
          <w:lang w:val="vi-VN"/>
        </w:rPr>
        <w:t xml:space="preserve">bồi dưỡng lý tưởng cách mạng cho </w:t>
      </w:r>
      <w:r>
        <w:rPr>
          <w:color w:val="000000"/>
          <w:spacing w:val="-2"/>
          <w:sz w:val="28"/>
          <w:szCs w:val="28"/>
        </w:rPr>
        <w:t xml:space="preserve">Đoàn viên, </w:t>
      </w:r>
      <w:r>
        <w:rPr>
          <w:color w:val="000000"/>
          <w:spacing w:val="-2"/>
          <w:sz w:val="28"/>
          <w:szCs w:val="28"/>
          <w:lang w:val="vi-VN"/>
        </w:rPr>
        <w:t xml:space="preserve">thanh niên </w:t>
      </w:r>
      <w:r>
        <w:rPr>
          <w:color w:val="000000"/>
          <w:spacing w:val="-2"/>
          <w:sz w:val="28"/>
          <w:szCs w:val="28"/>
        </w:rPr>
        <w:t>có lúc vẫn còn chung chung, chưa có nhiều cách làm sáng tạo.</w:t>
      </w:r>
    </w:p>
    <w:p w:rsidR="00525112" w:rsidRDefault="00525112" w:rsidP="00525112">
      <w:pPr>
        <w:shd w:val="clear" w:color="auto" w:fill="FFFFFF"/>
        <w:spacing w:before="120" w:after="120" w:line="360" w:lineRule="exact"/>
        <w:ind w:firstLine="720"/>
        <w:jc w:val="both"/>
        <w:textAlignment w:val="baseline"/>
        <w:rPr>
          <w:color w:val="000000"/>
          <w:sz w:val="28"/>
          <w:szCs w:val="28"/>
        </w:rPr>
      </w:pPr>
      <w:r>
        <w:rPr>
          <w:color w:val="000000"/>
          <w:sz w:val="28"/>
          <w:szCs w:val="28"/>
        </w:rPr>
        <w:t xml:space="preserve">- </w:t>
      </w:r>
      <w:r>
        <w:rPr>
          <w:color w:val="000000"/>
          <w:sz w:val="28"/>
          <w:szCs w:val="28"/>
          <w:lang w:val="vi-VN"/>
        </w:rPr>
        <w:t xml:space="preserve">Công tác biểu dương, khen thưởng </w:t>
      </w:r>
      <w:r>
        <w:rPr>
          <w:color w:val="000000"/>
          <w:sz w:val="28"/>
          <w:szCs w:val="28"/>
        </w:rPr>
        <w:t>tuy nhiên đôi lúc còn chưa thực sự triển khai nhanh và hiệu quả trong việc</w:t>
      </w:r>
      <w:r>
        <w:rPr>
          <w:color w:val="000000"/>
          <w:sz w:val="28"/>
          <w:szCs w:val="28"/>
          <w:lang w:val="vi-VN"/>
        </w:rPr>
        <w:t xml:space="preserve"> nhân rộng các điển hình tiên tiến</w:t>
      </w:r>
      <w:r>
        <w:rPr>
          <w:color w:val="000000"/>
          <w:sz w:val="28"/>
          <w:szCs w:val="28"/>
        </w:rPr>
        <w:t>.</w:t>
      </w:r>
    </w:p>
    <w:p w:rsidR="00525112" w:rsidRDefault="00525112" w:rsidP="00525112">
      <w:pPr>
        <w:spacing w:before="120" w:after="120" w:line="360" w:lineRule="exact"/>
        <w:ind w:firstLine="720"/>
        <w:jc w:val="both"/>
        <w:rPr>
          <w:b/>
          <w:color w:val="000000"/>
          <w:sz w:val="28"/>
          <w:szCs w:val="28"/>
          <w:lang w:val="nl-NL"/>
        </w:rPr>
      </w:pPr>
      <w:r>
        <w:rPr>
          <w:b/>
          <w:color w:val="000000"/>
          <w:sz w:val="28"/>
          <w:szCs w:val="28"/>
          <w:lang w:val="nl-NL"/>
        </w:rPr>
        <w:t>IV. PHƯƠNG HƯỚNG NĂM 2017</w:t>
      </w:r>
    </w:p>
    <w:p w:rsidR="00525112" w:rsidRDefault="00525112" w:rsidP="00525112">
      <w:pPr>
        <w:tabs>
          <w:tab w:val="left" w:pos="8976"/>
        </w:tabs>
        <w:spacing w:before="120" w:after="120" w:line="360" w:lineRule="exact"/>
        <w:ind w:firstLine="720"/>
        <w:jc w:val="both"/>
        <w:rPr>
          <w:i/>
          <w:iCs/>
          <w:color w:val="000000"/>
          <w:sz w:val="28"/>
          <w:szCs w:val="28"/>
        </w:rPr>
      </w:pPr>
      <w:r>
        <w:rPr>
          <w:color w:val="000000"/>
          <w:sz w:val="28"/>
          <w:szCs w:val="28"/>
          <w:lang w:val="sv-SE"/>
        </w:rPr>
        <w:lastRenderedPageBreak/>
        <w:t>Tiếp tục triển khai hiệu quả các nội dung trong kế hoạch</w:t>
      </w:r>
      <w:r>
        <w:rPr>
          <w:color w:val="000000"/>
          <w:sz w:val="28"/>
          <w:szCs w:val="28"/>
        </w:rPr>
        <w:t xml:space="preserve"> triển khai thực hiện chương trình hành động số 41-CTr/TU của Ban Thường vụ tỉnh ủy và kế hoạch số 4915/KH-UBND của Ủy ban nhân dân tỉnh về </w:t>
      </w:r>
      <w:r>
        <w:rPr>
          <w:i/>
          <w:iCs/>
          <w:color w:val="000000"/>
          <w:sz w:val="28"/>
          <w:szCs w:val="28"/>
          <w:lang w:val="vi-VN"/>
        </w:rPr>
        <w:t xml:space="preserve">“Tăng cường sự lãnh đạo của Đảng đối với công tác giáo dục lý tưởng cách mạng, đạo đức, lối sống văn hóa cho thế hệ trẻ giai đoạn 2015 </w:t>
      </w:r>
      <w:r>
        <w:rPr>
          <w:i/>
          <w:iCs/>
          <w:color w:val="000000"/>
          <w:sz w:val="28"/>
          <w:szCs w:val="28"/>
        </w:rPr>
        <w:t>-</w:t>
      </w:r>
      <w:r>
        <w:rPr>
          <w:i/>
          <w:iCs/>
          <w:color w:val="000000"/>
          <w:sz w:val="28"/>
          <w:szCs w:val="28"/>
          <w:lang w:val="vi-VN"/>
        </w:rPr>
        <w:t xml:space="preserve"> 20</w:t>
      </w:r>
      <w:r>
        <w:rPr>
          <w:i/>
          <w:iCs/>
          <w:color w:val="000000"/>
          <w:sz w:val="28"/>
          <w:szCs w:val="28"/>
        </w:rPr>
        <w:t>2</w:t>
      </w:r>
      <w:r>
        <w:rPr>
          <w:i/>
          <w:iCs/>
          <w:color w:val="000000"/>
          <w:sz w:val="28"/>
          <w:szCs w:val="28"/>
          <w:lang w:val="vi-VN"/>
        </w:rPr>
        <w:t>0</w:t>
      </w:r>
      <w:r>
        <w:rPr>
          <w:i/>
          <w:iCs/>
          <w:color w:val="000000"/>
          <w:sz w:val="28"/>
          <w:szCs w:val="28"/>
        </w:rPr>
        <w:t xml:space="preserve">”, </w:t>
      </w:r>
      <w:r>
        <w:rPr>
          <w:iCs/>
          <w:color w:val="000000"/>
          <w:sz w:val="28"/>
          <w:szCs w:val="28"/>
        </w:rPr>
        <w:t>cụ thể là:</w:t>
      </w:r>
    </w:p>
    <w:p w:rsidR="00525112" w:rsidRDefault="00525112" w:rsidP="00525112">
      <w:pPr>
        <w:tabs>
          <w:tab w:val="left" w:pos="8976"/>
        </w:tabs>
        <w:spacing w:before="120" w:after="120" w:line="360" w:lineRule="exact"/>
        <w:ind w:firstLine="720"/>
        <w:jc w:val="both"/>
        <w:rPr>
          <w:color w:val="000000"/>
          <w:sz w:val="28"/>
          <w:szCs w:val="28"/>
          <w:lang w:val="sv-SE"/>
        </w:rPr>
      </w:pPr>
      <w:r>
        <w:rPr>
          <w:color w:val="000000"/>
          <w:sz w:val="28"/>
          <w:szCs w:val="28"/>
        </w:rPr>
        <w:t xml:space="preserve">- Tổ chức, tuyên truyền giáo dục truyền thống, nâng cao trách nhiệm của cán bộ, công chức, đoàn viên, thanh niên trong việc thực hiện nhiệm vụ chính trị ở địa phương. </w:t>
      </w:r>
    </w:p>
    <w:p w:rsidR="00525112" w:rsidRDefault="00525112" w:rsidP="00525112">
      <w:pPr>
        <w:tabs>
          <w:tab w:val="left" w:pos="8976"/>
        </w:tabs>
        <w:spacing w:before="120" w:after="120" w:line="360" w:lineRule="exact"/>
        <w:ind w:firstLine="720"/>
        <w:jc w:val="both"/>
        <w:rPr>
          <w:color w:val="000000"/>
          <w:sz w:val="28"/>
          <w:szCs w:val="28"/>
          <w:lang w:val="pl-PL"/>
        </w:rPr>
      </w:pPr>
      <w:r>
        <w:rPr>
          <w:color w:val="000000"/>
          <w:spacing w:val="4"/>
          <w:sz w:val="28"/>
          <w:szCs w:val="28"/>
          <w:lang w:val="sv-SE"/>
        </w:rPr>
        <w:t>- Tiếp tục đổi mới nội dung, phương thức giáo dục của Tổ chức Đoàn và các Đoàn thể thông qua các hoạt động thực tiễn; qua phát hiện, bồi dưỡng, tôn vinh, nhân rộng các điển hình tiên tiến; qua phát huy vai trò của hình thức truyền thông trực quan, các phương tiện truyền thông đại chúng, truyền thông trên Trang thông tin điện tử của Ủy ban nhân dân xã.</w:t>
      </w:r>
    </w:p>
    <w:p w:rsidR="00525112" w:rsidRDefault="00525112" w:rsidP="00525112">
      <w:pPr>
        <w:pStyle w:val="BodyTextIndent"/>
        <w:tabs>
          <w:tab w:val="left" w:pos="8976"/>
        </w:tabs>
        <w:spacing w:before="120" w:after="120" w:line="360" w:lineRule="exact"/>
        <w:ind w:firstLine="720"/>
        <w:rPr>
          <w:color w:val="000000"/>
          <w:spacing w:val="-2"/>
          <w:lang w:val="sv-SE"/>
        </w:rPr>
      </w:pPr>
      <w:r>
        <w:rPr>
          <w:color w:val="000000"/>
          <w:spacing w:val="-2"/>
          <w:lang w:val="sv-SE"/>
        </w:rPr>
        <w:t xml:space="preserve">- Triển khai hiệu quả phong trào </w:t>
      </w:r>
      <w:r>
        <w:rPr>
          <w:i/>
          <w:color w:val="000000"/>
          <w:spacing w:val="-2"/>
          <w:lang w:val="sv-SE"/>
        </w:rPr>
        <w:t>"Xung kích, tình nguyện phát triển kinh tế - xã hội và bảo vệ Tổ quốc"</w:t>
      </w:r>
      <w:r>
        <w:rPr>
          <w:color w:val="000000"/>
          <w:spacing w:val="-2"/>
          <w:lang w:val="sv-SE"/>
        </w:rPr>
        <w:t xml:space="preserve"> và </w:t>
      </w:r>
      <w:r>
        <w:rPr>
          <w:i/>
          <w:color w:val="000000"/>
          <w:spacing w:val="-2"/>
          <w:lang w:val="sv-SE"/>
        </w:rPr>
        <w:t>"Đồng hành với thanh niên lập thân, lập nghiệp"</w:t>
      </w:r>
      <w:r>
        <w:rPr>
          <w:color w:val="000000"/>
          <w:spacing w:val="-2"/>
          <w:lang w:val="sv-SE"/>
        </w:rPr>
        <w:t>, trọng tâm là đẩy mạnh cuộc vận động "</w:t>
      </w:r>
      <w:r>
        <w:rPr>
          <w:i/>
          <w:color w:val="000000"/>
          <w:spacing w:val="-2"/>
          <w:lang w:val="sv-SE"/>
        </w:rPr>
        <w:t>Tuổi trẻ Mỹ Thạnh chung sức xây dựng văn minh đô thị và nông thôn mới</w:t>
      </w:r>
      <w:r>
        <w:rPr>
          <w:color w:val="000000"/>
          <w:spacing w:val="-2"/>
          <w:lang w:val="sv-SE"/>
        </w:rPr>
        <w:t>”.</w:t>
      </w:r>
    </w:p>
    <w:p w:rsidR="00525112" w:rsidRDefault="00525112" w:rsidP="00525112">
      <w:pPr>
        <w:pStyle w:val="NormalWeb"/>
        <w:shd w:val="clear" w:color="auto" w:fill="FFFFFF"/>
        <w:tabs>
          <w:tab w:val="left" w:pos="7560"/>
        </w:tabs>
        <w:spacing w:before="120" w:beforeAutospacing="0" w:after="120" w:afterAutospacing="0" w:line="360" w:lineRule="exact"/>
        <w:ind w:firstLine="720"/>
        <w:jc w:val="both"/>
        <w:rPr>
          <w:color w:val="000000"/>
          <w:sz w:val="28"/>
          <w:szCs w:val="28"/>
        </w:rPr>
      </w:pPr>
      <w:r>
        <w:rPr>
          <w:color w:val="000000"/>
          <w:sz w:val="28"/>
          <w:szCs w:val="28"/>
        </w:rPr>
        <w:t xml:space="preserve">- Đẩy mạnh công tác tuyên truyền về nội dung </w:t>
      </w:r>
      <w:r>
        <w:rPr>
          <w:sz w:val="28"/>
          <w:szCs w:val="28"/>
        </w:rPr>
        <w:t>Chỉ thị 05-CT/TW ngày 15/5/2016 của Bộ Chính trị về đẩy mạnh học tập và làm theo tư tưởng, đạo đức, phong cách Hồ Chí Minh</w:t>
      </w:r>
      <w:r>
        <w:rPr>
          <w:color w:val="000000"/>
          <w:sz w:val="28"/>
          <w:szCs w:val="28"/>
        </w:rPr>
        <w:t xml:space="preserve"> để nâng cao phẩm chất, đạo đức cho cán bộ, công chức, đoàn viên, thanh niên.</w:t>
      </w:r>
    </w:p>
    <w:p w:rsidR="00525112" w:rsidRDefault="00525112" w:rsidP="00525112">
      <w:pPr>
        <w:spacing w:before="120" w:after="120" w:line="360" w:lineRule="exact"/>
        <w:ind w:firstLine="720"/>
        <w:jc w:val="both"/>
        <w:rPr>
          <w:color w:val="000000"/>
          <w:sz w:val="28"/>
          <w:szCs w:val="28"/>
        </w:rPr>
      </w:pPr>
      <w:r>
        <w:rPr>
          <w:color w:val="000000"/>
          <w:sz w:val="28"/>
          <w:szCs w:val="28"/>
        </w:rPr>
        <w:t>- Tăng cường nắm bắt kịp thời tình hình tư tưởng, tâm tư, nguyện vọng của cán bộ, công chức, đoàn viên, thanh niên và có các giải pháp cụ thể để giải quyết những vướng mắc, củng cố lòng tin của cán bộ, công chức, đoàn viên, thanh niên vào sự lãnh đạo của Đảng.</w:t>
      </w:r>
    </w:p>
    <w:p w:rsidR="00525112" w:rsidRDefault="00525112" w:rsidP="00525112">
      <w:pPr>
        <w:spacing w:before="120" w:after="120" w:line="360" w:lineRule="exact"/>
        <w:ind w:firstLine="720"/>
        <w:jc w:val="both"/>
        <w:rPr>
          <w:iCs/>
          <w:color w:val="000000"/>
          <w:sz w:val="28"/>
          <w:szCs w:val="28"/>
        </w:rPr>
      </w:pPr>
      <w:r>
        <w:rPr>
          <w:sz w:val="28"/>
          <w:szCs w:val="28"/>
          <w:lang w:val="vi-VN"/>
        </w:rPr>
        <w:t xml:space="preserve">Trên đây là </w:t>
      </w:r>
      <w:r>
        <w:rPr>
          <w:sz w:val="28"/>
          <w:szCs w:val="28"/>
          <w:lang w:val="de-DE"/>
        </w:rPr>
        <w:t>b</w:t>
      </w:r>
      <w:r>
        <w:rPr>
          <w:sz w:val="28"/>
          <w:szCs w:val="28"/>
          <w:lang w:val="vi-VN"/>
        </w:rPr>
        <w:t xml:space="preserve">áo cáo </w:t>
      </w:r>
      <w:r>
        <w:rPr>
          <w:sz w:val="28"/>
          <w:szCs w:val="28"/>
          <w:lang w:val="de-DE"/>
        </w:rPr>
        <w:t>kết quả triển khai thực hiện Chương trình hành động số 41-CTr/TU Ban Thường vụ tỉnh ủy và kế hoạch số 4915/KH-UBND của Ủy ban nhân dân tỉnh Bến Tre</w:t>
      </w:r>
      <w:r>
        <w:rPr>
          <w:color w:val="000000"/>
          <w:sz w:val="28"/>
          <w:szCs w:val="28"/>
          <w:lang w:val="vi-VN"/>
        </w:rPr>
        <w:t xml:space="preserve"> về </w:t>
      </w:r>
      <w:r>
        <w:rPr>
          <w:i/>
          <w:iCs/>
          <w:color w:val="000000"/>
          <w:sz w:val="28"/>
          <w:szCs w:val="28"/>
          <w:lang w:val="vi-VN"/>
        </w:rPr>
        <w:t xml:space="preserve">“Tăng cường sự lãnh đạo của Đảng đối với công tác giáo dục lý tưởng cách mạng, đạo đức, lối sống văn hóa cho thế hệ trẻ giai đoạn 2015 </w:t>
      </w:r>
      <w:r>
        <w:rPr>
          <w:i/>
          <w:iCs/>
          <w:color w:val="000000"/>
          <w:sz w:val="28"/>
          <w:szCs w:val="28"/>
        </w:rPr>
        <w:t xml:space="preserve">– 2020” </w:t>
      </w:r>
      <w:r>
        <w:rPr>
          <w:iCs/>
          <w:color w:val="000000"/>
          <w:sz w:val="28"/>
          <w:szCs w:val="28"/>
        </w:rPr>
        <w:t>của Ủy ban nhân dân xã Mỹ Thạnh./.</w:t>
      </w:r>
    </w:p>
    <w:p w:rsidR="00525112" w:rsidRDefault="00525112" w:rsidP="00525112">
      <w:pPr>
        <w:spacing w:before="120" w:after="120" w:line="360" w:lineRule="exact"/>
        <w:ind w:firstLine="720"/>
        <w:jc w:val="both"/>
        <w:rPr>
          <w:iCs/>
          <w:color w:val="000000"/>
          <w:sz w:val="28"/>
          <w:szCs w:val="28"/>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528"/>
        <w:gridCol w:w="1440"/>
        <w:gridCol w:w="3960"/>
      </w:tblGrid>
      <w:tr w:rsidR="00525112" w:rsidTr="00525112">
        <w:trPr>
          <w:trHeight w:val="80"/>
        </w:trPr>
        <w:tc>
          <w:tcPr>
            <w:tcW w:w="3528" w:type="dxa"/>
            <w:hideMark/>
          </w:tcPr>
          <w:p w:rsidR="00525112" w:rsidRDefault="00525112">
            <w:pPr>
              <w:tabs>
                <w:tab w:val="center" w:pos="7020"/>
              </w:tabs>
              <w:jc w:val="both"/>
              <w:rPr>
                <w:color w:val="000000"/>
                <w:szCs w:val="28"/>
              </w:rPr>
            </w:pPr>
            <w:r>
              <w:rPr>
                <w:b/>
                <w:bCs/>
                <w:i/>
                <w:iCs/>
                <w:color w:val="000000"/>
              </w:rPr>
              <w:t>Nơi nhận:</w:t>
            </w:r>
            <w:r>
              <w:rPr>
                <w:color w:val="000000"/>
              </w:rPr>
              <w:t xml:space="preserve">  </w:t>
            </w:r>
            <w:r>
              <w:rPr>
                <w:color w:val="000000"/>
                <w:szCs w:val="28"/>
              </w:rPr>
              <w:t xml:space="preserve">                     </w:t>
            </w:r>
          </w:p>
          <w:p w:rsidR="00525112" w:rsidRDefault="00525112">
            <w:pPr>
              <w:tabs>
                <w:tab w:val="left" w:pos="6090"/>
                <w:tab w:val="center" w:pos="7020"/>
              </w:tabs>
              <w:jc w:val="both"/>
              <w:rPr>
                <w:color w:val="000000"/>
                <w:sz w:val="22"/>
                <w:szCs w:val="22"/>
                <w:lang w:val="en-GB"/>
              </w:rPr>
            </w:pPr>
            <w:r>
              <w:rPr>
                <w:color w:val="000000"/>
                <w:sz w:val="22"/>
                <w:szCs w:val="22"/>
                <w:lang w:val="en-GB"/>
              </w:rPr>
              <w:t>- Phòng Nội vụ huyện;</w:t>
            </w:r>
          </w:p>
          <w:p w:rsidR="00525112" w:rsidRDefault="00525112">
            <w:pPr>
              <w:tabs>
                <w:tab w:val="left" w:pos="6090"/>
                <w:tab w:val="center" w:pos="7020"/>
              </w:tabs>
              <w:jc w:val="both"/>
              <w:rPr>
                <w:color w:val="000000"/>
                <w:sz w:val="22"/>
                <w:szCs w:val="22"/>
                <w:lang w:val="en-GB"/>
              </w:rPr>
            </w:pPr>
            <w:r>
              <w:rPr>
                <w:color w:val="000000"/>
                <w:sz w:val="22"/>
                <w:szCs w:val="22"/>
                <w:lang w:val="en-GB"/>
              </w:rPr>
              <w:t>- TT. Đảng ủy, HĐND xã;</w:t>
            </w:r>
          </w:p>
          <w:p w:rsidR="00525112" w:rsidRDefault="00525112">
            <w:pPr>
              <w:tabs>
                <w:tab w:val="left" w:pos="6090"/>
                <w:tab w:val="center" w:pos="7020"/>
              </w:tabs>
              <w:jc w:val="both"/>
              <w:rPr>
                <w:color w:val="000000"/>
                <w:sz w:val="22"/>
                <w:szCs w:val="22"/>
                <w:lang w:val="en-GB"/>
              </w:rPr>
            </w:pPr>
            <w:r>
              <w:rPr>
                <w:color w:val="000000"/>
                <w:sz w:val="22"/>
                <w:szCs w:val="22"/>
                <w:lang w:val="en-GB"/>
              </w:rPr>
              <w:t>- Các ngành Đoàn thể;</w:t>
            </w:r>
          </w:p>
          <w:p w:rsidR="00525112" w:rsidRDefault="00525112">
            <w:pPr>
              <w:tabs>
                <w:tab w:val="left" w:pos="6090"/>
                <w:tab w:val="center" w:pos="7020"/>
              </w:tabs>
              <w:jc w:val="both"/>
              <w:rPr>
                <w:color w:val="000000"/>
                <w:sz w:val="22"/>
                <w:szCs w:val="22"/>
              </w:rPr>
            </w:pPr>
            <w:r>
              <w:rPr>
                <w:color w:val="000000"/>
                <w:sz w:val="22"/>
                <w:szCs w:val="22"/>
                <w:lang w:val="en-GB"/>
              </w:rPr>
              <w:t>- Trưởng ấp 6 ấp;</w:t>
            </w:r>
          </w:p>
          <w:p w:rsidR="00525112" w:rsidRDefault="00525112">
            <w:pPr>
              <w:tabs>
                <w:tab w:val="center" w:pos="0"/>
                <w:tab w:val="center" w:pos="7020"/>
              </w:tabs>
              <w:jc w:val="both"/>
              <w:rPr>
                <w:color w:val="FF0000"/>
                <w:szCs w:val="28"/>
              </w:rPr>
            </w:pPr>
            <w:r>
              <w:rPr>
                <w:color w:val="000000"/>
                <w:sz w:val="22"/>
                <w:szCs w:val="22"/>
              </w:rPr>
              <w:t>- Lưu: VT, Viêt. 20b.</w:t>
            </w:r>
          </w:p>
        </w:tc>
        <w:tc>
          <w:tcPr>
            <w:tcW w:w="1440" w:type="dxa"/>
          </w:tcPr>
          <w:p w:rsidR="00525112" w:rsidRDefault="00525112">
            <w:pPr>
              <w:jc w:val="both"/>
              <w:rPr>
                <w:color w:val="FF0000"/>
                <w:szCs w:val="28"/>
              </w:rPr>
            </w:pPr>
          </w:p>
        </w:tc>
        <w:tc>
          <w:tcPr>
            <w:tcW w:w="3960" w:type="dxa"/>
          </w:tcPr>
          <w:p w:rsidR="00525112" w:rsidRDefault="00525112">
            <w:pPr>
              <w:tabs>
                <w:tab w:val="center" w:pos="0"/>
                <w:tab w:val="center" w:pos="7020"/>
              </w:tabs>
              <w:jc w:val="center"/>
              <w:rPr>
                <w:b/>
                <w:bCs/>
                <w:color w:val="000000"/>
                <w:sz w:val="28"/>
                <w:szCs w:val="28"/>
                <w:lang w:val="en-GB"/>
              </w:rPr>
            </w:pPr>
            <w:r>
              <w:rPr>
                <w:b/>
                <w:bCs/>
                <w:color w:val="000000"/>
                <w:sz w:val="28"/>
                <w:szCs w:val="28"/>
                <w:lang w:val="en-GB"/>
              </w:rPr>
              <w:t>CHỦ TỊCH</w:t>
            </w:r>
          </w:p>
          <w:p w:rsidR="00525112" w:rsidRDefault="00204394" w:rsidP="00204394">
            <w:pPr>
              <w:tabs>
                <w:tab w:val="center" w:pos="0"/>
                <w:tab w:val="center" w:pos="7020"/>
              </w:tabs>
              <w:jc w:val="center"/>
              <w:rPr>
                <w:b/>
                <w:color w:val="000000"/>
                <w:szCs w:val="28"/>
              </w:rPr>
            </w:pPr>
            <w:r>
              <w:rPr>
                <w:b/>
                <w:bCs/>
                <w:color w:val="000000"/>
                <w:szCs w:val="28"/>
                <w:lang w:val="en-GB"/>
              </w:rPr>
              <w:t>Đã ký</w:t>
            </w:r>
            <w:bookmarkStart w:id="0" w:name="_GoBack"/>
            <w:bookmarkEnd w:id="0"/>
          </w:p>
          <w:p w:rsidR="00525112" w:rsidRDefault="00525112">
            <w:pPr>
              <w:tabs>
                <w:tab w:val="center" w:pos="0"/>
                <w:tab w:val="center" w:pos="7020"/>
              </w:tabs>
              <w:jc w:val="center"/>
              <w:rPr>
                <w:b/>
                <w:color w:val="FF0000"/>
                <w:sz w:val="28"/>
                <w:szCs w:val="28"/>
              </w:rPr>
            </w:pPr>
            <w:r>
              <w:rPr>
                <w:b/>
                <w:color w:val="000000"/>
                <w:sz w:val="28"/>
                <w:szCs w:val="28"/>
              </w:rPr>
              <w:t>Ngô Tấn Quyền</w:t>
            </w:r>
          </w:p>
        </w:tc>
      </w:tr>
    </w:tbl>
    <w:p w:rsidR="00004A74" w:rsidRDefault="00004A74"/>
    <w:sectPr w:rsidR="00004A74" w:rsidSect="00204394">
      <w:footerReference w:type="default" r:id="rId7"/>
      <w:pgSz w:w="11907" w:h="16839" w:code="9"/>
      <w:pgMar w:top="1418" w:right="1134" w:bottom="1304" w:left="1985"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2BF" w:rsidRDefault="00AA62BF" w:rsidP="00204394">
      <w:r>
        <w:separator/>
      </w:r>
    </w:p>
  </w:endnote>
  <w:endnote w:type="continuationSeparator" w:id="0">
    <w:p w:rsidR="00AA62BF" w:rsidRDefault="00AA62BF" w:rsidP="00204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1499643"/>
      <w:docPartObj>
        <w:docPartGallery w:val="Page Numbers (Bottom of Page)"/>
        <w:docPartUnique/>
      </w:docPartObj>
    </w:sdtPr>
    <w:sdtEndPr>
      <w:rPr>
        <w:noProof/>
      </w:rPr>
    </w:sdtEndPr>
    <w:sdtContent>
      <w:p w:rsidR="00204394" w:rsidRDefault="00204394" w:rsidP="00204394">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rsidR="00204394" w:rsidRDefault="002043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2BF" w:rsidRDefault="00AA62BF" w:rsidP="00204394">
      <w:r>
        <w:separator/>
      </w:r>
    </w:p>
  </w:footnote>
  <w:footnote w:type="continuationSeparator" w:id="0">
    <w:p w:rsidR="00AA62BF" w:rsidRDefault="00AA62BF" w:rsidP="002043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112"/>
    <w:rsid w:val="00004A74"/>
    <w:rsid w:val="00204394"/>
    <w:rsid w:val="00525112"/>
    <w:rsid w:val="00AA6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112"/>
    <w:pPr>
      <w:spacing w:after="0" w:line="240" w:lineRule="auto"/>
    </w:pPr>
    <w:rPr>
      <w:rFonts w:ascii="Times New Roman" w:eastAsia="Batang" w:hAnsi="Times New Roman"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525112"/>
    <w:pPr>
      <w:spacing w:before="100" w:beforeAutospacing="1" w:after="100" w:afterAutospacing="1"/>
    </w:pPr>
    <w:rPr>
      <w:rFonts w:eastAsia="Times New Roman"/>
      <w:lang w:eastAsia="en-US"/>
    </w:rPr>
  </w:style>
  <w:style w:type="paragraph" w:styleId="BodyTextIndent">
    <w:name w:val="Body Text Indent"/>
    <w:basedOn w:val="Normal"/>
    <w:link w:val="BodyTextIndentChar"/>
    <w:semiHidden/>
    <w:unhideWhenUsed/>
    <w:rsid w:val="00525112"/>
    <w:pPr>
      <w:spacing w:line="336" w:lineRule="auto"/>
      <w:ind w:firstLine="763"/>
      <w:jc w:val="both"/>
    </w:pPr>
    <w:rPr>
      <w:rFonts w:eastAsia="Times New Roman"/>
      <w:sz w:val="28"/>
      <w:szCs w:val="28"/>
      <w:lang w:eastAsia="en-US"/>
    </w:rPr>
  </w:style>
  <w:style w:type="character" w:customStyle="1" w:styleId="BodyTextIndentChar">
    <w:name w:val="Body Text Indent Char"/>
    <w:basedOn w:val="DefaultParagraphFont"/>
    <w:link w:val="BodyTextIndent"/>
    <w:semiHidden/>
    <w:rsid w:val="00525112"/>
    <w:rPr>
      <w:rFonts w:ascii="Times New Roman" w:eastAsia="Times New Roman" w:hAnsi="Times New Roman" w:cs="Times New Roman"/>
      <w:sz w:val="28"/>
      <w:szCs w:val="28"/>
    </w:rPr>
  </w:style>
  <w:style w:type="character" w:customStyle="1" w:styleId="textexposedshow">
    <w:name w:val="text_exposed_show"/>
    <w:basedOn w:val="DefaultParagraphFont"/>
    <w:rsid w:val="00525112"/>
  </w:style>
  <w:style w:type="table" w:styleId="TableGrid">
    <w:name w:val="Table Grid"/>
    <w:basedOn w:val="TableNormal"/>
    <w:rsid w:val="0052511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sid w:val="00525112"/>
    <w:rPr>
      <w:i/>
      <w:iCs/>
    </w:rPr>
  </w:style>
  <w:style w:type="paragraph" w:styleId="Header">
    <w:name w:val="header"/>
    <w:basedOn w:val="Normal"/>
    <w:link w:val="HeaderChar"/>
    <w:uiPriority w:val="99"/>
    <w:unhideWhenUsed/>
    <w:rsid w:val="00204394"/>
    <w:pPr>
      <w:tabs>
        <w:tab w:val="center" w:pos="4680"/>
        <w:tab w:val="right" w:pos="9360"/>
      </w:tabs>
    </w:pPr>
  </w:style>
  <w:style w:type="character" w:customStyle="1" w:styleId="HeaderChar">
    <w:name w:val="Header Char"/>
    <w:basedOn w:val="DefaultParagraphFont"/>
    <w:link w:val="Header"/>
    <w:uiPriority w:val="99"/>
    <w:rsid w:val="00204394"/>
    <w:rPr>
      <w:rFonts w:ascii="Times New Roman" w:eastAsia="Batang" w:hAnsi="Times New Roman" w:cs="Times New Roman"/>
      <w:sz w:val="24"/>
      <w:szCs w:val="24"/>
      <w:lang w:eastAsia="ko-KR"/>
    </w:rPr>
  </w:style>
  <w:style w:type="paragraph" w:styleId="Footer">
    <w:name w:val="footer"/>
    <w:basedOn w:val="Normal"/>
    <w:link w:val="FooterChar"/>
    <w:uiPriority w:val="99"/>
    <w:unhideWhenUsed/>
    <w:rsid w:val="00204394"/>
    <w:pPr>
      <w:tabs>
        <w:tab w:val="center" w:pos="4680"/>
        <w:tab w:val="right" w:pos="9360"/>
      </w:tabs>
    </w:pPr>
  </w:style>
  <w:style w:type="character" w:customStyle="1" w:styleId="FooterChar">
    <w:name w:val="Footer Char"/>
    <w:basedOn w:val="DefaultParagraphFont"/>
    <w:link w:val="Footer"/>
    <w:uiPriority w:val="99"/>
    <w:rsid w:val="00204394"/>
    <w:rPr>
      <w:rFonts w:ascii="Times New Roman" w:eastAsia="Batang" w:hAnsi="Times New Roman" w:cs="Times New Roman"/>
      <w:sz w:val="24"/>
      <w:szCs w:val="24"/>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112"/>
    <w:pPr>
      <w:spacing w:after="0" w:line="240" w:lineRule="auto"/>
    </w:pPr>
    <w:rPr>
      <w:rFonts w:ascii="Times New Roman" w:eastAsia="Batang" w:hAnsi="Times New Roman"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525112"/>
    <w:pPr>
      <w:spacing w:before="100" w:beforeAutospacing="1" w:after="100" w:afterAutospacing="1"/>
    </w:pPr>
    <w:rPr>
      <w:rFonts w:eastAsia="Times New Roman"/>
      <w:lang w:eastAsia="en-US"/>
    </w:rPr>
  </w:style>
  <w:style w:type="paragraph" w:styleId="BodyTextIndent">
    <w:name w:val="Body Text Indent"/>
    <w:basedOn w:val="Normal"/>
    <w:link w:val="BodyTextIndentChar"/>
    <w:semiHidden/>
    <w:unhideWhenUsed/>
    <w:rsid w:val="00525112"/>
    <w:pPr>
      <w:spacing w:line="336" w:lineRule="auto"/>
      <w:ind w:firstLine="763"/>
      <w:jc w:val="both"/>
    </w:pPr>
    <w:rPr>
      <w:rFonts w:eastAsia="Times New Roman"/>
      <w:sz w:val="28"/>
      <w:szCs w:val="28"/>
      <w:lang w:eastAsia="en-US"/>
    </w:rPr>
  </w:style>
  <w:style w:type="character" w:customStyle="1" w:styleId="BodyTextIndentChar">
    <w:name w:val="Body Text Indent Char"/>
    <w:basedOn w:val="DefaultParagraphFont"/>
    <w:link w:val="BodyTextIndent"/>
    <w:semiHidden/>
    <w:rsid w:val="00525112"/>
    <w:rPr>
      <w:rFonts w:ascii="Times New Roman" w:eastAsia="Times New Roman" w:hAnsi="Times New Roman" w:cs="Times New Roman"/>
      <w:sz w:val="28"/>
      <w:szCs w:val="28"/>
    </w:rPr>
  </w:style>
  <w:style w:type="character" w:customStyle="1" w:styleId="textexposedshow">
    <w:name w:val="text_exposed_show"/>
    <w:basedOn w:val="DefaultParagraphFont"/>
    <w:rsid w:val="00525112"/>
  </w:style>
  <w:style w:type="table" w:styleId="TableGrid">
    <w:name w:val="Table Grid"/>
    <w:basedOn w:val="TableNormal"/>
    <w:rsid w:val="0052511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sid w:val="00525112"/>
    <w:rPr>
      <w:i/>
      <w:iCs/>
    </w:rPr>
  </w:style>
  <w:style w:type="paragraph" w:styleId="Header">
    <w:name w:val="header"/>
    <w:basedOn w:val="Normal"/>
    <w:link w:val="HeaderChar"/>
    <w:uiPriority w:val="99"/>
    <w:unhideWhenUsed/>
    <w:rsid w:val="00204394"/>
    <w:pPr>
      <w:tabs>
        <w:tab w:val="center" w:pos="4680"/>
        <w:tab w:val="right" w:pos="9360"/>
      </w:tabs>
    </w:pPr>
  </w:style>
  <w:style w:type="character" w:customStyle="1" w:styleId="HeaderChar">
    <w:name w:val="Header Char"/>
    <w:basedOn w:val="DefaultParagraphFont"/>
    <w:link w:val="Header"/>
    <w:uiPriority w:val="99"/>
    <w:rsid w:val="00204394"/>
    <w:rPr>
      <w:rFonts w:ascii="Times New Roman" w:eastAsia="Batang" w:hAnsi="Times New Roman" w:cs="Times New Roman"/>
      <w:sz w:val="24"/>
      <w:szCs w:val="24"/>
      <w:lang w:eastAsia="ko-KR"/>
    </w:rPr>
  </w:style>
  <w:style w:type="paragraph" w:styleId="Footer">
    <w:name w:val="footer"/>
    <w:basedOn w:val="Normal"/>
    <w:link w:val="FooterChar"/>
    <w:uiPriority w:val="99"/>
    <w:unhideWhenUsed/>
    <w:rsid w:val="00204394"/>
    <w:pPr>
      <w:tabs>
        <w:tab w:val="center" w:pos="4680"/>
        <w:tab w:val="right" w:pos="9360"/>
      </w:tabs>
    </w:pPr>
  </w:style>
  <w:style w:type="character" w:customStyle="1" w:styleId="FooterChar">
    <w:name w:val="Footer Char"/>
    <w:basedOn w:val="DefaultParagraphFont"/>
    <w:link w:val="Footer"/>
    <w:uiPriority w:val="99"/>
    <w:rsid w:val="00204394"/>
    <w:rPr>
      <w:rFonts w:ascii="Times New Roman" w:eastAsia="Batang" w:hAnsi="Times New Roman" w:cs="Times New Roman"/>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3471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1626</Words>
  <Characters>9274</Characters>
  <Application>Microsoft Office Word</Application>
  <DocSecurity>0</DocSecurity>
  <Lines>77</Lines>
  <Paragraphs>21</Paragraphs>
  <ScaleCrop>false</ScaleCrop>
  <Company>Microsoft</Company>
  <LinksUpToDate>false</LinksUpToDate>
  <CharactersWithSpaces>10879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2</cp:revision>
  <dcterms:created xsi:type="dcterms:W3CDTF">2016-10-13T01:08:00Z</dcterms:created>
  <dcterms:modified xsi:type="dcterms:W3CDTF">2016-10-13T01:10:00Z</dcterms:modified>
</cp:coreProperties>
</file>