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CE" w:rsidRDefault="00606FCE" w:rsidP="00606FCE">
      <w:pPr>
        <w:rPr>
          <w:b/>
          <w:color w:val="000000"/>
          <w:sz w:val="30"/>
          <w:u w:val="single"/>
        </w:rPr>
      </w:pPr>
      <w:r>
        <w:rPr>
          <w:color w:val="000000"/>
        </w:rPr>
        <w:t xml:space="preserve">ĐẢNG BỘ  HUYỆN GIỒNG TRÔM     </w:t>
      </w:r>
      <w:r>
        <w:rPr>
          <w:b/>
          <w:color w:val="000000"/>
          <w:sz w:val="30"/>
          <w:u w:val="single"/>
        </w:rPr>
        <w:t>ĐẢNG CỘNG SẢN VIỆT NAM</w:t>
      </w:r>
    </w:p>
    <w:p w:rsidR="00606FCE" w:rsidRDefault="00606FCE" w:rsidP="00606FCE">
      <w:pPr>
        <w:rPr>
          <w:i/>
          <w:sz w:val="26"/>
        </w:rPr>
      </w:pPr>
      <w:r>
        <w:rPr>
          <w:b/>
        </w:rPr>
        <w:t xml:space="preserve">         ĐẢNG ỦY XÃ MỸ THẠNH</w:t>
      </w:r>
      <w:r>
        <w:rPr>
          <w:b/>
        </w:rPr>
        <w:tab/>
      </w:r>
      <w:r w:rsidRPr="00E92631">
        <w:rPr>
          <w:i/>
        </w:rPr>
        <w:t xml:space="preserve">Mỹ Thạnh, ngày </w:t>
      </w:r>
      <w:r>
        <w:rPr>
          <w:i/>
        </w:rPr>
        <w:t>06 tháng 12</w:t>
      </w:r>
      <w:r w:rsidR="00373710">
        <w:rPr>
          <w:i/>
        </w:rPr>
        <w:t xml:space="preserve"> </w:t>
      </w:r>
      <w:r w:rsidRPr="00E92631">
        <w:rPr>
          <w:i/>
        </w:rPr>
        <w:t>năm 2016</w:t>
      </w:r>
    </w:p>
    <w:p w:rsidR="00606FCE" w:rsidRDefault="00606FCE" w:rsidP="00606FCE">
      <w:pPr>
        <w:ind w:left="720" w:firstLine="720"/>
        <w:rPr>
          <w:i/>
          <w:color w:val="000000"/>
        </w:rPr>
      </w:pPr>
      <w:r>
        <w:rPr>
          <w:i/>
          <w:color w:val="000000"/>
        </w:rPr>
        <w:t xml:space="preserve">            *</w:t>
      </w:r>
    </w:p>
    <w:p w:rsidR="00606FCE" w:rsidRPr="004F7762" w:rsidRDefault="00606FCE" w:rsidP="00606FCE">
      <w:pPr>
        <w:ind w:firstLine="720"/>
        <w:rPr>
          <w:i/>
          <w:color w:val="000000"/>
        </w:rPr>
      </w:pPr>
      <w:r>
        <w:rPr>
          <w:color w:val="000000"/>
        </w:rPr>
        <w:t>Số 78-BC/ĐU</w:t>
      </w:r>
    </w:p>
    <w:p w:rsidR="00606FCE" w:rsidRDefault="00606FCE" w:rsidP="00606FCE">
      <w:pPr>
        <w:spacing w:before="80"/>
        <w:rPr>
          <w:b/>
          <w:color w:val="000000"/>
        </w:rPr>
      </w:pPr>
    </w:p>
    <w:p w:rsidR="00606FCE" w:rsidRDefault="00606FCE" w:rsidP="00606FCE">
      <w:pPr>
        <w:jc w:val="center"/>
        <w:rPr>
          <w:b/>
          <w:color w:val="000000"/>
        </w:rPr>
      </w:pPr>
      <w:r>
        <w:rPr>
          <w:b/>
          <w:color w:val="000000"/>
        </w:rPr>
        <w:t>BÁO CÁO</w:t>
      </w:r>
    </w:p>
    <w:p w:rsidR="00606FCE" w:rsidRDefault="00606FCE" w:rsidP="00606FCE">
      <w:pPr>
        <w:jc w:val="center"/>
        <w:rPr>
          <w:b/>
          <w:color w:val="000000"/>
        </w:rPr>
      </w:pPr>
      <w:r>
        <w:rPr>
          <w:b/>
          <w:color w:val="000000"/>
        </w:rPr>
        <w:t>Tổng kết tình hình thực hiện Nghị quyết năm 2016</w:t>
      </w:r>
    </w:p>
    <w:p w:rsidR="00606FCE" w:rsidRDefault="00606FCE" w:rsidP="00606FCE">
      <w:pPr>
        <w:spacing w:before="120" w:after="120" w:line="320" w:lineRule="exact"/>
        <w:ind w:firstLine="720"/>
        <w:jc w:val="both"/>
        <w:rPr>
          <w:color w:val="000000"/>
        </w:rPr>
      </w:pPr>
      <w:r>
        <w:rPr>
          <w:color w:val="000000"/>
        </w:rPr>
        <w:t>Thực hiện Nghị quyết số 03-NQ/ĐU ngày 21 tháng 12 năm 2015. Đảng ủy xã báo cáo kết quả tổ chức thực hiện đạt được kết qua trên các lĩnh vực như sau:</w:t>
      </w:r>
    </w:p>
    <w:p w:rsidR="00606FCE" w:rsidRDefault="00606FCE" w:rsidP="00606FCE">
      <w:pPr>
        <w:pStyle w:val="NormalWeb"/>
        <w:spacing w:before="120" w:beforeAutospacing="0" w:after="120" w:line="320" w:lineRule="exact"/>
        <w:ind w:firstLine="720"/>
        <w:jc w:val="both"/>
        <w:rPr>
          <w:b/>
          <w:sz w:val="28"/>
          <w:szCs w:val="28"/>
        </w:rPr>
      </w:pPr>
      <w:r>
        <w:rPr>
          <w:b/>
          <w:sz w:val="28"/>
          <w:szCs w:val="28"/>
        </w:rPr>
        <w:t>I. Công tác xây dựng hệ thống chính trị</w:t>
      </w:r>
    </w:p>
    <w:p w:rsidR="00606FCE" w:rsidRDefault="00606FCE" w:rsidP="00606FCE">
      <w:pPr>
        <w:spacing w:before="120" w:after="120" w:line="320" w:lineRule="exact"/>
        <w:ind w:firstLine="720"/>
        <w:jc w:val="both"/>
      </w:pPr>
      <w:r w:rsidRPr="001C28A5">
        <w:rPr>
          <w:i/>
        </w:rPr>
        <w:t xml:space="preserve">1. </w:t>
      </w:r>
      <w:r>
        <w:rPr>
          <w:i/>
        </w:rPr>
        <w:t>Công tác xây dựng Đảng:</w:t>
      </w:r>
    </w:p>
    <w:p w:rsidR="00606FCE" w:rsidRDefault="00606FCE" w:rsidP="00606FCE">
      <w:pPr>
        <w:spacing w:before="120" w:after="120" w:line="320" w:lineRule="exact"/>
        <w:ind w:firstLine="720"/>
        <w:jc w:val="both"/>
      </w:pPr>
      <w:r>
        <w:t>- Tổ chức: Kết nạp 8 Đảng viên, đạt 100% nghị quyết, lũy kế 132 Đảng viên; chuyển đảng cho 3 đồng chí; đưa học lớp trung cấp lý luận chính trị hành chính 01 đồng chí; gửi danh sách 2 đồng chí học lớp trung cấp lý luận chính trị hành chính; trao huy hiệu 30 năm tuổi đảng cho 02 đồng chí, huy hiệu 60 năm tuổi đảng cho 01 đồng chí; thực hiện Nghị quyết 02 của Tỉnh ủy, sắp xếp cán bộ văn phòng sang giữ chức vụ Phó Chủ tịch Hội nông dân, Phó Chủ nhiệm Ủy ban  Kiểm tra sang giữ chức Phó Chủ tịch Mặt trận Tổ quốc và bố trí chức danh Bí thư đồng thời là Trưởng ấp Nghĩa Huấn, chọn Chi bộ ấp Bến Đò xây dựng chi bộ kiểu mẫu; thực hiện Luật Tổ chức Chính quyền địa phương năm 2015, đã sắp xếp Phó Chủ tịch UBND xã xuống Công chức Văn phòng-Thống kê phụ trách văn phòng kiêm trực một cửa ; đóng dấu kỹ thuật lần thứ 3 cho 217 đảng viên; triển khai kế hoạch phân công 37 cán bộ, công chức, người hoạt động không chuyên trách cấp xã theo dõi, hỗ trợ tổ nhân dân tự quản giai đoạn 2016-2020; quy hoạch A1 Ban chấp hành Đảng bộ xã nhiệm kỳ 2020-2025.</w:t>
      </w:r>
    </w:p>
    <w:p w:rsidR="00606FCE" w:rsidRDefault="00606FCE" w:rsidP="00606FCE">
      <w:pPr>
        <w:pStyle w:val="NormalWeb"/>
        <w:spacing w:before="120" w:beforeAutospacing="0" w:after="120" w:line="320" w:lineRule="exact"/>
        <w:jc w:val="both"/>
        <w:rPr>
          <w:sz w:val="28"/>
          <w:szCs w:val="28"/>
        </w:rPr>
      </w:pPr>
      <w:r>
        <w:rPr>
          <w:sz w:val="28"/>
          <w:szCs w:val="28"/>
        </w:rPr>
        <w:tab/>
      </w:r>
      <w:r w:rsidRPr="00356E86">
        <w:rPr>
          <w:sz w:val="28"/>
          <w:szCs w:val="28"/>
        </w:rPr>
        <w:t>- Kiểm tra:</w:t>
      </w:r>
      <w:r>
        <w:rPr>
          <w:sz w:val="28"/>
          <w:szCs w:val="28"/>
        </w:rPr>
        <w:t xml:space="preserve"> Đảng ủy kiểm tra đảng viên chấp hành 03 đảng viên thuộc chi bộ Công an và cơ quan; kiểm tra chi bộ và Bí thư chi bộ ấp Căn cứ nội dung thực hiện Chỉ thị 10 và Hướng dẫn 09 của Ban Tổ chức Trung ương; giám sát chi bộ và Bí thư Chi bộ ấp 5 nội dung thực hiện Chỉ thị 03 của Bộ Chính trị về học tập và làm theo tư tưởng, tấm gương, đạo đức Hồ Chí Minh; Ủy ban kiểm tra Đảng ủy kiểm tra tài chính đảng 13/13 chi bộ và Văn phòng Đảng ủy, qua kiểm tra công tác thu-chi đúng quy định; kiểm tra tổ chức đảng cấp dưới thực hiện nhiệm vụ kiểm tra giám sát và kiểm tra việc thi hành kỷ luật đảng chi bộ trường tiểu học Nguyễn Ngọc Thăng; giám sát chuyên đề chi bộ và Bí thư chi bộ Y tế, đạt 100% kế hoạch. Qua kiểm tra giám sát hầu hết các tập thể và cá nhân đều chấp hành kỷ luật không có dấu hiệu vi phạm.</w:t>
      </w:r>
    </w:p>
    <w:p w:rsidR="00606FCE" w:rsidRDefault="00606FCE" w:rsidP="00606FCE">
      <w:pPr>
        <w:pStyle w:val="NormalWeb"/>
        <w:spacing w:before="120" w:beforeAutospacing="0" w:after="120" w:line="320" w:lineRule="exact"/>
        <w:jc w:val="both"/>
        <w:rPr>
          <w:sz w:val="28"/>
          <w:szCs w:val="28"/>
        </w:rPr>
      </w:pPr>
      <w:r>
        <w:rPr>
          <w:b/>
          <w:sz w:val="28"/>
          <w:szCs w:val="28"/>
        </w:rPr>
        <w:tab/>
      </w:r>
      <w:r w:rsidRPr="00356E86">
        <w:rPr>
          <w:sz w:val="28"/>
          <w:szCs w:val="28"/>
        </w:rPr>
        <w:t>- Tuyên giáo:</w:t>
      </w:r>
      <w:r>
        <w:rPr>
          <w:sz w:val="28"/>
          <w:szCs w:val="28"/>
        </w:rPr>
        <w:t xml:space="preserve">Công tác triển khai học tập, quán triệt Nghị quyết, Chỉ thị của Đảng và công tác giáo dục chính trị tư tưởng trong đảng và nhân dân từng bước được đổi mới về mặt  nội dung và nâng dần về chất lượng; Đảng ủy đã </w:t>
      </w:r>
      <w:r>
        <w:rPr>
          <w:sz w:val="28"/>
          <w:szCs w:val="28"/>
        </w:rPr>
        <w:lastRenderedPageBreak/>
        <w:t>tổ chức 03 cuộc triển khai Nghị quyết đại hội XII, đại hội X Đảng bộ tỉnh, đại hội XI đảng bộ huyện và đề cương sinh hoạt tư tưởng giai đoạn 2016-2020 của Ban Tuyên giáo Tỉnh ủy, tỷ lệ đảng viên tham dự đạt 97,3%; việc triển khai thực hiện Chỉ thị 03 (nay là Chỉ thị 05) về học tập và làm theo tư tưởng, phong cách Hồ Chí Minh từng bước đi vào chiều sâu, các chi bộ đều triển khai cho 100% đảng viên đăng ký học tập, qua đó Đảng ủy chọn 02 gương điển hình tập thể và cá nhân để nhân rộng; công tác tuyên truyền các sự kiện quan trọng trong năm được thực hiện tốt; việc cụ thể hóa các văn bản chỉ đạo của cấp trên được thực hiện kịp thời, đăng ký 6 đầu việc thực hiện nghị quyết và 3 đầu việc thực hiện Chỉ thị 16 của Ban Thường vụ Tỉnh ủy, đã thực hiện đạt 8/9 đầu việc; hoàn chỉnh in ấn và phát hành 350 cuốn lịch sử đảng bộ.</w:t>
      </w:r>
    </w:p>
    <w:p w:rsidR="00606FCE" w:rsidRDefault="00606FCE" w:rsidP="00606FCE">
      <w:pPr>
        <w:spacing w:before="120" w:after="120" w:line="320" w:lineRule="exact"/>
        <w:jc w:val="both"/>
      </w:pPr>
      <w:r>
        <w:tab/>
      </w:r>
      <w:r w:rsidRPr="00D617BA">
        <w:t>- Dân vận:</w:t>
      </w:r>
      <w:r>
        <w:t xml:space="preserve"> Xây dựng kế hoạch triển khai mô hình dân vận khéo năm 2016. Tổ chức tọa đàm thực hiện Quy chế dân chủ ở cơ sở tại 6/6 ấp. Ban dân vận Tỉnh ủy, huyện Ủy kháo sát tình hình thực hiện quy chế dân chủ cơ sở qua khảo sát kết quả thực hiện tốt; tham mưu Đảng ủy chỉ đạo thực hiện Nghị quyết số 25 của TW về tăng cường và đổi mới sự lãnh đạo của Đảng đối với công tác dân vận trong tình hình mới. Ban thường vụ Đảng ủy làm việc định kỳ với Mặt trận tổ quốc Việt Nam, Ban thường vụ Hội Nông dân, Hội Liên hiệp Phụ nữ, BTV xã Đoàn, BTV Hội Cựu chiến Binh. Kết quả triển khai mô hình dân vận khéo có 6/7 mô hình đạt gồm: cấp tỉnh ½, đạt 50%; cấp huyện 2/2 đạt 100%; cấp xã 3/3, đạt 100%.</w:t>
      </w:r>
    </w:p>
    <w:p w:rsidR="00606FCE" w:rsidRPr="00102117" w:rsidRDefault="00606FCE" w:rsidP="00606FCE">
      <w:pPr>
        <w:spacing w:before="120" w:after="120" w:line="320" w:lineRule="exact"/>
        <w:jc w:val="both"/>
        <w:rPr>
          <w:i/>
        </w:rPr>
      </w:pPr>
      <w:r>
        <w:tab/>
      </w:r>
      <w:r w:rsidRPr="00102117">
        <w:rPr>
          <w:i/>
        </w:rPr>
        <w:t>2. Hoạt động Mặt trận Tổ quốc, các đoàn thể:</w:t>
      </w:r>
    </w:p>
    <w:p w:rsidR="00606FCE" w:rsidRPr="002455D7" w:rsidRDefault="00606FCE" w:rsidP="00606FCE">
      <w:pPr>
        <w:pStyle w:val="NormalWeb"/>
        <w:spacing w:before="120" w:beforeAutospacing="0" w:after="120" w:line="320" w:lineRule="exact"/>
        <w:ind w:firstLine="720"/>
        <w:jc w:val="both"/>
        <w:rPr>
          <w:sz w:val="28"/>
          <w:szCs w:val="28"/>
        </w:rPr>
      </w:pPr>
      <w:r>
        <w:rPr>
          <w:sz w:val="28"/>
          <w:szCs w:val="28"/>
        </w:rPr>
        <w:t xml:space="preserve">Mặt trận và các đoàn thể đã tập trung thực hiện tốt công tác tuyên truyền Nghị quyết đại hội lần thứ XI Đảng bộ huyện, Nghị quyết đại hội lần thứ X Đảng bộ tỉnh, Nghị quyết XII của Đảng và các Chỉ thị, Nghị quyết chuyên đề thực hiện đại hội X của Tỉnh, đạt 82% trong đoàn viên, hội viên và nhân dân; tổ chức tốt các bước hiệp thương bầu cử đại biểu Hội đồng nhân dân xã khóa XI nhiệm kỳ 2016-2021; công tác tổ chức cho đại biểu Quốc hội, Hội đồng nhân dân các cấp tiếp xúc cử tri chất lượng được nâng lên; phối hợp với Ủy ban thực hiện tốt chính sách an sinh xã hội đối với gia đình chính sách và các đối tượng bảo trợ xã hội; vận động quỹ vì người nghèo 11,3 triệu đồng, lũy kế 33,55 triệu đồng; công tác giám sát, phản biện xã hội của Mặt trận, các đoàn thể bước đầu được quan tâm triển khai thực hiện; tổ chức tốt công tác tuyên truyền, vận động nhân dân trữ nước ngọt phục vụ sinh hoạt và sản xuất nhỏ, triển  khai xây dựng 38 công chứa nước cho hộ nghèo, gia đình chính sách; hội phụ nữ hỗ trợ cho 28 hội viên vay số tiền 30 triệu đồng xây dựng cống chứa nước, cơ bản việc triển khai vận động nhân dân trữ nước ngọt được thực hiện tốt; công tác cũng cố nâng chất hoạt động của các chi tổ hội được quan tâm thực hiện thường xuyên, cuối năm các đoàn thể xã được công nhận vững mạnh;100% Ban công tác mặt trận mạnh, 100% chi hội cựu chiến binh mạnh, 78% chi đoàn mạnh, 66% chi hội phụ nữ mạnh, 83% chi hội nông dân mạnh; lãnh đạo tổ chức thành công đại hội phụ nữ xã nhiệm kỳ 2016-2021; </w:t>
      </w:r>
      <w:r>
        <w:rPr>
          <w:sz w:val="28"/>
          <w:szCs w:val="28"/>
        </w:rPr>
        <w:lastRenderedPageBreak/>
        <w:t>hội nông dân đã phối hợp tốt với Ủy ban vận động thành lập tổ hợp tác, vận động hội viên nông dân tham gia các lớp đào tạo nghề, tập huấn do huyện tổ chức; các mô hình kinh tế được triển khai nhân rộng, vận động nông dân chủ động phòng chống xâm nhập mặn năm 2017.</w:t>
      </w:r>
    </w:p>
    <w:p w:rsidR="00606FCE" w:rsidRPr="007728D4" w:rsidRDefault="00606FCE" w:rsidP="00606FCE">
      <w:pPr>
        <w:spacing w:before="120" w:after="120" w:line="320" w:lineRule="exact"/>
        <w:jc w:val="both"/>
        <w:rPr>
          <w:i/>
        </w:rPr>
      </w:pPr>
      <w:r>
        <w:tab/>
      </w:r>
      <w:r w:rsidRPr="007728D4">
        <w:rPr>
          <w:i/>
        </w:rPr>
        <w:t>3. Hoạt động Chính quyền:</w:t>
      </w:r>
    </w:p>
    <w:p w:rsidR="00606FCE" w:rsidRPr="00946D9C" w:rsidRDefault="00606FCE" w:rsidP="00606FCE">
      <w:pPr>
        <w:spacing w:before="120" w:after="120" w:line="320" w:lineRule="exact"/>
        <w:ind w:right="3" w:firstLine="720"/>
        <w:jc w:val="both"/>
        <w:rPr>
          <w:lang w:val="nl-NL"/>
        </w:rPr>
      </w:pPr>
      <w:r>
        <w:rPr>
          <w:lang w:val="nl-NL"/>
        </w:rPr>
        <w:t>- Hội đồng nhân dân phối hợp Ủy ban nhân dân, Mặt trận, các đoàn thể tổ chức tốt công tác bầu cử đại biểu Quốc hội khóa XIV và Hội đồng nhân dân ba cấp, kết quả bầu đủ số lượng 27 đại biểu Hội đồng nhân dân xã; công tác tổ chức các kỳ họp đúng luật định, bầu đủ số lượng các chức danh theo quy định Luật Tổ chức Chính quyền địa phương; công tác lãnh đạo, điều hành hoạt động của Thường trực Hội đồng nhân dân, Ủy ban nhân dân đi vào nề nếp.</w:t>
      </w:r>
    </w:p>
    <w:p w:rsidR="00606FCE" w:rsidRPr="009E09EF" w:rsidRDefault="00606FCE" w:rsidP="00606FCE">
      <w:pPr>
        <w:spacing w:before="120" w:after="120" w:line="320" w:lineRule="exact"/>
        <w:ind w:right="3" w:firstLine="840"/>
        <w:jc w:val="both"/>
        <w:rPr>
          <w:lang w:val="nl-NL"/>
        </w:rPr>
      </w:pPr>
      <w:r>
        <w:rPr>
          <w:lang w:val="nl-NL"/>
        </w:rPr>
        <w:t>- Chỉ số cải cách hành chính năm 2015 đạt loại tốt, huyện kiểm tra cải cách hành năm 2016 được đánh giá tốt; tiếp nhận và giải quyết 2.291 hồ sơ, trong đó giải quyết trước hẹn 65 hồ sơ, thu phí 20.434.000đ; công khai các thủ tục hành chính kịp thời, tổng số thủ tục hành chính 116 với 13 lĩnh vực.</w:t>
      </w:r>
    </w:p>
    <w:p w:rsidR="00606FCE" w:rsidRDefault="00606FCE" w:rsidP="00606FCE">
      <w:pPr>
        <w:spacing w:before="120" w:after="120" w:line="320" w:lineRule="exact"/>
        <w:ind w:right="3" w:firstLine="840"/>
        <w:jc w:val="both"/>
        <w:rPr>
          <w:lang w:val="nl-NL"/>
        </w:rPr>
      </w:pPr>
      <w:r>
        <w:rPr>
          <w:lang w:val="nl-NL"/>
        </w:rPr>
        <w:t>-  Tổ chức đánh giá chất lượng cán bộ, công chức năm 2015, kết quả có 2 hoàn thành xuất sắc nhiệm vụ, 18 hoàn thành tốt nhiệm vụ, 02 hoàn thành nhiệm vụ nhưng còn hạn chế về năng lực.</w:t>
      </w:r>
    </w:p>
    <w:p w:rsidR="00606FCE" w:rsidRDefault="00606FCE" w:rsidP="00606FCE">
      <w:pPr>
        <w:spacing w:before="120" w:after="120" w:line="320" w:lineRule="exact"/>
        <w:ind w:right="3" w:firstLine="720"/>
        <w:jc w:val="both"/>
        <w:rPr>
          <w:lang w:val="nl-NL"/>
        </w:rPr>
      </w:pPr>
      <w:r>
        <w:t xml:space="preserve">- Phối hợp Hội đồng nhân dân tổ chức bầu cử đại biểu Quốc hội khóa XIV và đại biểu Hội đồng nhân dân các cấp nhiệm kỳ 2016-2021, </w:t>
      </w:r>
      <w:r>
        <w:rPr>
          <w:lang w:val="nl-NL"/>
        </w:rPr>
        <w:t>có 6551/6552 cử tri tham gia bầu cử, đạt 99,98%, kết quả bầu đủ số lượng 27/27 đại biểu.</w:t>
      </w:r>
    </w:p>
    <w:p w:rsidR="00606FCE" w:rsidRPr="007337CA" w:rsidRDefault="00606FCE" w:rsidP="00606FCE">
      <w:pPr>
        <w:spacing w:before="120" w:after="120" w:line="320" w:lineRule="exact"/>
        <w:ind w:right="3" w:firstLine="840"/>
        <w:jc w:val="both"/>
        <w:rPr>
          <w:lang w:val="nl-NL"/>
        </w:rPr>
      </w:pPr>
      <w:r>
        <w:rPr>
          <w:lang w:val="nl-NL"/>
        </w:rPr>
        <w:t>- Công tác lập hồ sơ đề nghị nâng lương thường xuyên, nâng lương trước hạn, chuyển ngạch lượng được thực hiện kịp thời, có 3 cán bộ và 4 công chức được nâng, chuyển ngạch lương; 02 công chức nâng lương trước hạn; Quyết định trợ cấp nghỉ việc một lần cho 06 người hoạt động không chuyên trách, tổng số tiền 46.887.500 đồng; Nhận Quyết định nghỉ việc hưởng chính sách thôi việc ngay theo Nghị định 108/2014/NĐ-CP của Chính phủ về tinh giản biên chế cho 01 chuyên trách, nhận quyết định thuyên chuyển công tác cho 01 chuyên trách, bố trí 01 chức danh công chức theo Quyết định số 33/2016/QĐ-UBND của Ủy ban nhân dân tỉnh.</w:t>
      </w:r>
    </w:p>
    <w:p w:rsidR="00606FCE" w:rsidRDefault="00606FCE" w:rsidP="00606FCE">
      <w:pPr>
        <w:spacing w:before="120" w:after="120" w:line="320" w:lineRule="exact"/>
        <w:ind w:right="3" w:firstLine="720"/>
        <w:jc w:val="both"/>
        <w:rPr>
          <w:lang w:val="nl-NL"/>
        </w:rPr>
      </w:pPr>
      <w:r>
        <w:rPr>
          <w:lang w:val="nl-NL"/>
        </w:rPr>
        <w:t>- Xét khen thưởng tổng kết năm 2015, kết quả Bằng khen Ủy ban nhân dân tỉnh 02 tập thể, 06 cá nhân, Giấy khen Ủy ban nhân dân huyện 02 tập thể, 11 cá nhân, Chiến sĩ thi đua cơ sở 3 cá nhân, Lao động tiên tiến 20 cá nhân, Quyết định công nhận Lao động tiên tiến cấp xã cho 14 cá nhân và khen tặng Giấy khen cho 16 tập thể, 34 cá nhân hoàn thành tốt nhiệm vụ năm 2015.</w:t>
      </w:r>
    </w:p>
    <w:p w:rsidR="00606FCE" w:rsidRPr="0061669B" w:rsidRDefault="00606FCE" w:rsidP="00606FCE">
      <w:pPr>
        <w:spacing w:before="120" w:after="120" w:line="320" w:lineRule="exact"/>
        <w:ind w:right="3" w:firstLine="840"/>
        <w:jc w:val="both"/>
        <w:rPr>
          <w:lang w:val="nl-NL"/>
        </w:rPr>
      </w:pPr>
      <w:r>
        <w:rPr>
          <w:lang w:val="nl-NL"/>
        </w:rPr>
        <w:t>- Phối hợp với thi hành án tỉnh, huyện tham gia thi hành án 8 trường hợp; tuyên truyền pháp luật 918 cuộc, có 13.770 người tham dự; tổ chức hòa thành 7/8 đơn tranh chấp đạt 87% (nghị quyết 85%).</w:t>
      </w:r>
    </w:p>
    <w:p w:rsidR="00606FCE" w:rsidRDefault="00606FCE" w:rsidP="00606FCE">
      <w:pPr>
        <w:spacing w:before="120" w:after="120" w:line="320" w:lineRule="exact"/>
        <w:ind w:right="3"/>
        <w:jc w:val="both"/>
        <w:rPr>
          <w:b/>
          <w:lang w:val="nl-NL"/>
        </w:rPr>
      </w:pPr>
      <w:r>
        <w:rPr>
          <w:b/>
          <w:lang w:val="nl-NL"/>
        </w:rPr>
        <w:lastRenderedPageBreak/>
        <w:tab/>
        <w:t>II. Phát triển kinh tế-xã hội,an ninh-quốc phòng</w:t>
      </w:r>
    </w:p>
    <w:p w:rsidR="00606FCE" w:rsidRPr="009B6F2A" w:rsidRDefault="00606FCE" w:rsidP="00606FCE">
      <w:pPr>
        <w:spacing w:before="120" w:after="120" w:line="320" w:lineRule="exact"/>
        <w:ind w:right="3"/>
        <w:jc w:val="both"/>
        <w:rPr>
          <w:i/>
          <w:lang w:val="nl-NL"/>
        </w:rPr>
      </w:pPr>
      <w:r>
        <w:rPr>
          <w:b/>
          <w:lang w:val="nl-NL"/>
        </w:rPr>
        <w:tab/>
      </w:r>
      <w:r w:rsidRPr="009B6F2A">
        <w:rPr>
          <w:i/>
          <w:lang w:val="nl-NL"/>
        </w:rPr>
        <w:t>1- Kinh tế:</w:t>
      </w:r>
    </w:p>
    <w:p w:rsidR="00606FCE" w:rsidRDefault="00606FCE" w:rsidP="00606FCE">
      <w:pPr>
        <w:spacing w:before="120" w:after="120" w:line="320" w:lineRule="exact"/>
        <w:ind w:right="3" w:firstLine="720"/>
        <w:jc w:val="both"/>
        <w:rPr>
          <w:lang w:val="nl-NL"/>
        </w:rPr>
      </w:pPr>
      <w:r>
        <w:rPr>
          <w:lang w:val="nl-NL"/>
        </w:rPr>
        <w:t>- Diện tích dừa cho trái 395 ha, sản lượng 4.122.500 trái, đạt 91,6% so nghị quyết và bằng 90,6% so cùng kỳ; Cây ăn trái diện tích 151 ha, thu hoạch 1.265 tấn, đạt 87,2% so nghị quyết và bằng 132,4% so cùng kỳ, trong đó bưởi da xanh thu hoạch 127,3 tấn, đạt 96,4% và bằng 124,8% so cùng kỳ; diện tích vườn tạp cần cải tạo 24,75ha ; thành lập tổ hợp tác bưởi da xanh ở ấp Nghĩa Huấn có 13 thành viên tham gia; qua thiên tai xâm nhập mặn có 5,15ha thiệt hại, tuy nhiên Ủy ban nhân dân tỉnh kết luận không hỗ trợ; mở lớp sơ cấp nghề về kỹ thuật chăn nuôi dê có 21 học viên, tập huấn kỹ thuật chuyển giao cây có múi cho 30 hội viên nông dân.</w:t>
      </w:r>
    </w:p>
    <w:p w:rsidR="00606FCE" w:rsidRPr="008F34C9" w:rsidRDefault="00606FCE" w:rsidP="00606FCE">
      <w:pPr>
        <w:spacing w:before="120" w:after="120" w:line="320" w:lineRule="exact"/>
        <w:ind w:right="3"/>
        <w:jc w:val="both"/>
        <w:rPr>
          <w:color w:val="000000"/>
          <w:lang w:val="nl-NL"/>
        </w:rPr>
      </w:pPr>
      <w:r>
        <w:rPr>
          <w:rFonts w:ascii="VNI-Times" w:hAnsi="VNI-Times"/>
          <w:lang w:val="nl-NL"/>
        </w:rPr>
        <w:tab/>
      </w:r>
      <w:r>
        <w:rPr>
          <w:color w:val="000000"/>
          <w:lang w:val="nl-NL"/>
        </w:rPr>
        <w:t xml:space="preserve">- Đàn  heo 5.164 con, đạt 103,3% so nghị quyết và bằng 67,2% so cùng kỳ; đàn dê 957 con, đạt 119,6% so nghị quyết và bằng 128,8% so cùng kỳ; đàn bò 75 con, đạt 93,7% so nghị quyết và bằng 115% so cùng kỳ; Gia cầm 21.277 con, đạt 141,8% so nghị quyết và bằng 93,3% so cùng kỳ; </w:t>
      </w:r>
      <w:r>
        <w:rPr>
          <w:lang w:val="nl-NL"/>
        </w:rPr>
        <w:t xml:space="preserve">tổng điều tra nông thôn, nông nghiệp và thủy sản kết quả được 2455/2396 hộ. </w:t>
      </w:r>
    </w:p>
    <w:p w:rsidR="00606FCE" w:rsidRPr="005B4BA6" w:rsidRDefault="00606FCE" w:rsidP="00606FCE">
      <w:pPr>
        <w:spacing w:before="120" w:after="120" w:line="320" w:lineRule="exact"/>
        <w:ind w:right="3" w:firstLine="720"/>
        <w:jc w:val="both"/>
        <w:rPr>
          <w:lang w:val="nl-NL"/>
        </w:rPr>
      </w:pPr>
      <w:r>
        <w:rPr>
          <w:lang w:val="nl-NL"/>
        </w:rPr>
        <w:t>- Hỗ trợ cho 12 hộ bị ảnh hưởng lốc xoáy với số tiền 14 triệu đồng.</w:t>
      </w:r>
    </w:p>
    <w:p w:rsidR="00606FCE" w:rsidRDefault="00606FCE" w:rsidP="00606FCE">
      <w:pPr>
        <w:spacing w:before="120" w:after="120" w:line="320" w:lineRule="exact"/>
        <w:ind w:firstLine="720"/>
        <w:jc w:val="both"/>
        <w:rPr>
          <w:lang w:val="nl-NL"/>
        </w:rPr>
      </w:pPr>
      <w:r>
        <w:rPr>
          <w:lang w:val="nl-NL"/>
        </w:rPr>
        <w:t>- Làng nghề bánh trángcó 225/221 hộ, bình quân 185.640 cái/ngày, sản lượng 16.707.600 cái, với doanh thu 36.756.720.000 đồng (trong 3 tháng tết); làng nghề kềm có 65 hộ chủ yếu là gia công cho các Công ty kềm ở Thành Phố Hồ Chí Minh.</w:t>
      </w:r>
    </w:p>
    <w:p w:rsidR="00606FCE" w:rsidRPr="005B4BA6" w:rsidRDefault="00606FCE" w:rsidP="00606FCE">
      <w:pPr>
        <w:spacing w:before="120" w:after="120" w:line="320" w:lineRule="exact"/>
        <w:ind w:right="3" w:firstLine="720"/>
        <w:jc w:val="both"/>
        <w:rPr>
          <w:lang w:val="nl-NL"/>
        </w:rPr>
      </w:pPr>
      <w:r>
        <w:rPr>
          <w:lang w:val="nl-NL"/>
        </w:rPr>
        <w:t>- Phát triển mới 14 cơ sở hoạt động thương mại dịch vụ với tổng số vốn đầu tư 180 triệu đồng, đạt 140%, lũy kế 719 cơ sở; Phối hợp với các ngành tỉnh, huyện giải quyết ổn định tranh chấp giữa tiểu thương và Ban quản lý chợ.</w:t>
      </w:r>
    </w:p>
    <w:p w:rsidR="00606FCE" w:rsidRDefault="00606FCE" w:rsidP="00606FCE">
      <w:pPr>
        <w:spacing w:before="120" w:after="120" w:line="320" w:lineRule="exact"/>
        <w:ind w:right="3" w:firstLine="720"/>
        <w:jc w:val="both"/>
        <w:rPr>
          <w:lang w:val="nl-NL"/>
        </w:rPr>
      </w:pPr>
      <w:r>
        <w:rPr>
          <w:lang w:val="nl-NL"/>
        </w:rPr>
        <w:t>- Xây dựng 04 cây cầu bê tông với 42,5mdài, kinh phí 232.602.000 đồng; 499m lộ, kinh phí triệu 582 triệu đồng, đạt 50% so với nghị quyết ; xây dựng nhà vệ sinh, sân bóng chuyền ấp Bến Đò, kinh phí 84 triệu đồng; Phát triển 46 hộ sử dụng nước máy, lũy kế 2031 hộ, đạt 85,7% (nghị quyết 85%).</w:t>
      </w:r>
    </w:p>
    <w:p w:rsidR="00606FCE" w:rsidRPr="005B4BA6" w:rsidRDefault="00606FCE" w:rsidP="00606FCE">
      <w:pPr>
        <w:spacing w:before="120" w:after="120" w:line="320" w:lineRule="exact"/>
        <w:ind w:right="3" w:firstLine="720"/>
        <w:jc w:val="both"/>
        <w:rPr>
          <w:lang w:val="nl-NL"/>
        </w:rPr>
      </w:pPr>
      <w:r>
        <w:rPr>
          <w:lang w:val="nl-NL"/>
        </w:rPr>
        <w:t>- Triển khai xây dựng đô thị loại V đạt 46/49 tiêu chí với số điểm 84,99 điểm, thông qua đồ án Quy hoạch chung xây dựng nông thôn mới xã Mỹ Thạnh, đến nay đạt 11/19 tiêu chí gồm:TC3(thủy lợi), TC4(điện), TC7(chợ), TC8(bưu điện), TC9(nhà ở dân cư), TC 10 (thu nhập), TC12(tỷ lệ lao động có việc làm thường xuyên),TC14 (giáo dục) TC15(y tế),TC16(văn hóa), TC19(an ninh trật tự).</w:t>
      </w:r>
    </w:p>
    <w:p w:rsidR="00606FCE" w:rsidRDefault="00606FCE" w:rsidP="00606FCE">
      <w:pPr>
        <w:spacing w:before="120" w:after="120" w:line="320" w:lineRule="exact"/>
        <w:ind w:right="3" w:firstLine="720"/>
        <w:jc w:val="both"/>
        <w:rPr>
          <w:lang w:val="nl-NL"/>
        </w:rPr>
      </w:pPr>
      <w:r>
        <w:rPr>
          <w:lang w:val="nl-NL"/>
        </w:rPr>
        <w:t>- Tổng thu ngân sách được 2.729.825.764  đồng, đạt  55,7%; tổng chi 3.349.339.656 đ</w:t>
      </w:r>
      <w:r w:rsidRPr="009E7D68">
        <w:rPr>
          <w:lang w:val="nl-NL"/>
        </w:rPr>
        <w:t>ồng</w:t>
      </w:r>
      <w:r>
        <w:rPr>
          <w:lang w:val="nl-NL"/>
        </w:rPr>
        <w:t xml:space="preserve">, </w:t>
      </w:r>
      <w:r w:rsidRPr="009E7D68">
        <w:rPr>
          <w:lang w:val="nl-NL"/>
        </w:rPr>
        <w:t>đạt</w:t>
      </w:r>
      <w:r>
        <w:rPr>
          <w:lang w:val="nl-NL"/>
        </w:rPr>
        <w:t xml:space="preserve"> 68,4%, t</w:t>
      </w:r>
      <w:r w:rsidRPr="009E7D68">
        <w:rPr>
          <w:lang w:val="nl-NL"/>
        </w:rPr>
        <w:t>ồn</w:t>
      </w:r>
      <w:r>
        <w:rPr>
          <w:lang w:val="nl-NL"/>
        </w:rPr>
        <w:t xml:space="preserve"> qu</w:t>
      </w:r>
      <w:r w:rsidRPr="009E7D68">
        <w:rPr>
          <w:lang w:val="nl-NL"/>
        </w:rPr>
        <w:t>ỹ</w:t>
      </w:r>
      <w:r>
        <w:rPr>
          <w:lang w:val="nl-NL"/>
        </w:rPr>
        <w:t xml:space="preserve"> 204.328.005 đ</w:t>
      </w:r>
      <w:r w:rsidRPr="009E7D68">
        <w:rPr>
          <w:lang w:val="nl-NL"/>
        </w:rPr>
        <w:t>ồng</w:t>
      </w:r>
      <w:r>
        <w:rPr>
          <w:lang w:val="nl-NL"/>
        </w:rPr>
        <w:t xml:space="preserve"> (</w:t>
      </w:r>
      <w:r w:rsidRPr="000B434C">
        <w:rPr>
          <w:i/>
          <w:lang w:val="nl-NL"/>
        </w:rPr>
        <w:t>trong đó có 119.124.161 đồng huyện trợ cấp có mục tiêu xây dựng nhà trung c</w:t>
      </w:r>
      <w:r>
        <w:rPr>
          <w:i/>
          <w:lang w:val="nl-NL"/>
        </w:rPr>
        <w:t>h</w:t>
      </w:r>
      <w:r w:rsidRPr="000B434C">
        <w:rPr>
          <w:i/>
          <w:lang w:val="nl-NL"/>
        </w:rPr>
        <w:t>uyển rác thải)</w:t>
      </w:r>
      <w:r>
        <w:rPr>
          <w:i/>
          <w:lang w:val="nl-NL"/>
        </w:rPr>
        <w:t>.</w:t>
      </w:r>
    </w:p>
    <w:p w:rsidR="00606FCE" w:rsidRDefault="00606FCE" w:rsidP="00606FCE">
      <w:pPr>
        <w:spacing w:before="120" w:after="120" w:line="320" w:lineRule="exact"/>
        <w:ind w:right="3" w:firstLine="720"/>
        <w:jc w:val="both"/>
        <w:rPr>
          <w:lang w:val="nl-NL"/>
        </w:rPr>
      </w:pPr>
      <w:r>
        <w:rPr>
          <w:lang w:val="nl-NL"/>
        </w:rPr>
        <w:lastRenderedPageBreak/>
        <w:t>- Thu nhập bình quân đầu người 35,3 triệu đồng, đạt 105% so với nghị quyết; giá trị sản xuất khu vực I: 77,5 tỷ đồng (đạt 103% so với nghị quyết), khu vực II: 105,9 tỷ đồng (đạt 110% so với nghị quyết), khu vực III: 149,7 tỷ đồng (đạt 103% so với nghị quyết).</w:t>
      </w:r>
    </w:p>
    <w:p w:rsidR="00606FCE" w:rsidRDefault="00606FCE" w:rsidP="00606FCE">
      <w:pPr>
        <w:spacing w:before="120" w:after="120" w:line="320" w:lineRule="exact"/>
        <w:ind w:right="3" w:firstLine="720"/>
        <w:jc w:val="both"/>
        <w:rPr>
          <w:lang w:val="nl-NL"/>
        </w:rPr>
      </w:pPr>
      <w:r>
        <w:rPr>
          <w:lang w:val="nl-NL"/>
        </w:rPr>
        <w:t>- Giải ngân nguồn vốn ngân hàng chính sách xã hội huyện được 59 hộ, tổng số tiền 424.200.000 đồng, tổng dư nợ 402 hộ, số tiền 3.424.800.000 đồng; Giải ngân từ nguồn quỹ Quốc gia giải quyết việc làm cho 9 hộ bánh tráng, số tiền 135.000.000 đồng; làm việc 19 hộ nợ quá hạn ngân hàng chính sách, số tiền 66.614.000 đồng.</w:t>
      </w:r>
    </w:p>
    <w:p w:rsidR="00606FCE" w:rsidRDefault="00606FCE" w:rsidP="00606FCE">
      <w:pPr>
        <w:spacing w:before="120" w:after="120" w:line="320" w:lineRule="exact"/>
        <w:ind w:right="3"/>
        <w:jc w:val="both"/>
        <w:rPr>
          <w:lang w:val="nl-NL"/>
        </w:rPr>
      </w:pPr>
      <w:r>
        <w:rPr>
          <w:lang w:val="nl-NL"/>
        </w:rPr>
        <w:tab/>
        <w:t>- Công tác bảo vệ môi trường, ứng phó với biến đổi khí hậu được quan tâm, ý thức bảo vệ môi trường trong nhân dân được nâng lên, thu phí vệ sinh môi trường hết tháng 11/2016 được 161,2 triệu đồng, tổng chi 276,1 triệu đồng, ngân sách xã bù lỗ 114,9 triệu đồng.</w:t>
      </w:r>
    </w:p>
    <w:p w:rsidR="00606FCE" w:rsidRPr="005B4BA6" w:rsidRDefault="00606FCE" w:rsidP="00606FCE">
      <w:pPr>
        <w:spacing w:before="120" w:after="120" w:line="320" w:lineRule="exact"/>
        <w:ind w:right="3" w:firstLine="720"/>
        <w:jc w:val="both"/>
        <w:rPr>
          <w:i/>
          <w:lang w:val="nl-NL"/>
        </w:rPr>
      </w:pPr>
      <w:r>
        <w:rPr>
          <w:i/>
          <w:lang w:val="nl-NL"/>
        </w:rPr>
        <w:t>2- V</w:t>
      </w:r>
      <w:r w:rsidRPr="005B4BA6">
        <w:rPr>
          <w:i/>
          <w:lang w:val="nl-NL"/>
        </w:rPr>
        <w:t>ăn hóa-xã hội</w:t>
      </w:r>
      <w:r>
        <w:rPr>
          <w:i/>
          <w:lang w:val="nl-NL"/>
        </w:rPr>
        <w:t>:</w:t>
      </w:r>
    </w:p>
    <w:p w:rsidR="00606FCE" w:rsidRDefault="00606FCE" w:rsidP="00606FCE">
      <w:pPr>
        <w:spacing w:before="120" w:after="120" w:line="320" w:lineRule="exact"/>
        <w:ind w:right="3" w:firstLine="720"/>
        <w:jc w:val="both"/>
        <w:rPr>
          <w:lang w:val="nl-NL"/>
        </w:rPr>
      </w:pPr>
      <w:r>
        <w:rPr>
          <w:lang w:val="nl-NL"/>
        </w:rPr>
        <w:t>- Giáo dục: Nhìn chung chất lượng dạy và học ở các trường được giữ vững; trường THCS học sinh giỏi 40,42%, tăng 2,62%; học sinh yếu 1,52%, giảm, 0,24%; tốt nghiệp trung học cơ sở đạt 100%; tuyển sinh lớp 10 đạt 69/112, tỷ lệ 61,6% (nghị quyết 75%); học sinh bỏ học 5, tỷ lệ 0,92% (nghị quyết dưới 0,5%); trường tiểu học huy động 6 tuổi ra lớp 124/124, đạt 100%; hoàn thành chương trình bậc tiểu học đạt 100%; mầm non huy động trẻ 5 tuổi vào lớp 143/143 trẻ, đạt 100%; huy động trẻ từ 3 đến 5 tuổi 296/415, đạt 71,32%; đạt phổ cập giáo dục mầm non; xã hội hóa giáo dục được 820.560.000 đồng; đổi tên trường Trung học cơ sở Mỹ Thạnh thành trường Trung học cơ sở Phạm Viết Chánh.</w:t>
      </w:r>
    </w:p>
    <w:p w:rsidR="00606FCE" w:rsidRDefault="00606FCE" w:rsidP="00606FCE">
      <w:pPr>
        <w:spacing w:before="120" w:after="120" w:line="320" w:lineRule="exact"/>
        <w:ind w:right="3" w:firstLine="720"/>
        <w:jc w:val="both"/>
        <w:rPr>
          <w:lang w:val="nl-NL"/>
        </w:rPr>
      </w:pPr>
      <w:r>
        <w:rPr>
          <w:lang w:val="nl-NL"/>
        </w:rPr>
        <w:t>- Công tác chăm sóc sức khỏe cho nhân dân được thực hiện tốt, không có dịch bệnh xảy ra; có 8 ca sốt xuất huyết, tăng 01 ca so cùng kỳ; và 4 ca tay chân miệng; tiêm chủng mở rộng định kỳ cho trẻ 116/117, đạt 99,4%; có 47 trẻ suy dinh dưỡng, tỷ lệ 9,21%, đạt chỉ tiêu nghị quyết (dưới 10%); tổng số trẻ sinh trong năm 92 trẻ (nam:40, nữ:42), tỷ số giới tính khi sinh 100nam/102nữ; tỷ lệ tăng dân số tự nhiên 0,28%, không đạt chỉ tiêu nghị quyết (5%); cấp bảo hiểm y tế cho 102 trẻ; phối hợp Xã Đoàn, Bệnh viện Phạm Ngọc Thạch Thành phố Hồ Chí Minh khám và cấp thuốc miễn phí cho gia đình chính sách, hộ dân trên địa bàn xã, tổng số 223 người, số tiền 28 triệu đồng.</w:t>
      </w:r>
    </w:p>
    <w:p w:rsidR="00606FCE" w:rsidRPr="005B4BA6" w:rsidRDefault="00606FCE" w:rsidP="00606FCE">
      <w:pPr>
        <w:spacing w:before="120" w:after="120" w:line="320" w:lineRule="exact"/>
        <w:ind w:right="3" w:firstLine="720"/>
        <w:jc w:val="both"/>
        <w:rPr>
          <w:lang w:val="nl-NL"/>
        </w:rPr>
      </w:pPr>
      <w:r>
        <w:rPr>
          <w:lang w:val="nl-NL"/>
        </w:rPr>
        <w:t>- Công tác dân số-kế hoạch hóa gia đình có nhiều chuyển biến tích cực, kết quả kiểm tra cuối năm được xếp loại khá (năm 2015 loại trung bình); tỷ lệ sử dụng biện pháp tránh thai hiện đại đạt 67,6%, đạt 95% so với nghị quyết; sinh con thứ 3 có 4 trường hợp giảm 3 so năm 2015, tỷ lệ 4,3%; có 9 đối tượng nhiễm HIV/AIDS đang quản lý; xây dựng 95 hố xí tự hoại dự án Washoba.</w:t>
      </w:r>
    </w:p>
    <w:p w:rsidR="00606FCE" w:rsidRDefault="00606FCE" w:rsidP="00606FCE">
      <w:pPr>
        <w:spacing w:before="120" w:after="120" w:line="320" w:lineRule="exact"/>
        <w:ind w:right="3" w:firstLine="720"/>
        <w:jc w:val="both"/>
        <w:rPr>
          <w:lang w:val="nl-NL"/>
        </w:rPr>
      </w:pPr>
      <w:r>
        <w:rPr>
          <w:lang w:val="nl-NL"/>
        </w:rPr>
        <w:lastRenderedPageBreak/>
        <w:t>- Huyện kiểm tra nâng chất xã văn hóa, công nhận đạt các tiêu chí xã văn hóa với 7 phiếu tốt, 3 phiếu khá. Tổ chức tốt các hoạt động “Mừng Đảng, mừng Xuân” Bính Thân năm 2016; Tổ chức lễ Giỗ Tổ Hùng Vương (mùng 10/30; lễ hội kỷ niệm 150 ngày mất Lãnh binh Nguyễn Ngọc Thăng,kinh phí 25.830.000 đồng;  tham dự hội thi văn nghệ quần chúng ở huyện đạt giải nhất toàn đoàn; khách đến tham quan du lịch 928/1003 người bằng 92,5% so cùng kỳ.</w:t>
      </w:r>
    </w:p>
    <w:p w:rsidR="00606FCE" w:rsidRPr="005B4BA6" w:rsidRDefault="00606FCE" w:rsidP="00606FCE">
      <w:pPr>
        <w:spacing w:before="120" w:after="120" w:line="320" w:lineRule="exact"/>
        <w:ind w:right="3" w:firstLine="720"/>
        <w:jc w:val="both"/>
        <w:rPr>
          <w:lang w:val="nl-NL"/>
        </w:rPr>
      </w:pPr>
      <w:r>
        <w:rPr>
          <w:lang w:val="nl-NL"/>
        </w:rPr>
        <w:t>- Tổ chức giao lưu bóng đá với Phòng Tham mưu tỉnh đội Bến Tre,  Trại Giam K.20; Tổ chức Hội thi tiếng hát Karaoke lần 9/2016 có 17 tiết mục tham dự, kinh phí 5.000.000 đồng, từ nguồn vận động xã hội hóa; tổ chức Ngày chạy Olympic vì sức khỏe toàn dân năm 2016 có trên 400 người tham gia; tham gia giải bóng đá thanh niên tranh cúp “Bia Sài Gòn” huyện Giồng Trôm năm 2016 đạt giải nhì; Tổ chức giải bóng đá tranh Cúp Trung niên xã Mỹ Thạnh có 4 đội bóng tham gia, kinh phí 10.000.000 đồng từ nguồn xã hội hóa.</w:t>
      </w:r>
    </w:p>
    <w:p w:rsidR="00606FCE" w:rsidRDefault="00606FCE" w:rsidP="00606FCE">
      <w:pPr>
        <w:spacing w:before="120" w:after="120" w:line="320" w:lineRule="exact"/>
        <w:ind w:firstLine="720"/>
        <w:jc w:val="both"/>
        <w:rPr>
          <w:lang w:val="nl-NL"/>
        </w:rPr>
      </w:pPr>
      <w:r>
        <w:rPr>
          <w:lang w:val="nl-NL"/>
        </w:rPr>
        <w:t xml:space="preserve">- Khảo sát mức sống người có công, tổng số 278 hộ với 310 đối tượng; điều tra thu thập thông tin về liệt sĩ, thân nhân liệt sĩ, mộ liệt sĩ 318 phiếu và điều tra hộ gia đình có đối tượng bảo trợ xã hội 289 hộ với 316 đối tượng; các đơn vị tài trợ 2.035 phần quà cho gia đình chính sách, đối tượng bảo trợ xã hội với kinh phí 569,8 triệu đồng; xây dựng 02 căn nhà tình thương với kinh phí 50 triệu đồng, đạt 100% nghị quyết; xây dựng  02 nhà tình nghĩa với kinh phí 100 triệu đồng, đạt 200% nghị quyết; xét điều dưỡng cho người công 83 người; xét 01 hồ sơ đề nghị truy tặng danh hiệu vinh dự nhà nước Bà Mẹ Việt Nam anh hùng; xác định mức độ khuyết tật cho 24 đối tượng; triển khai thực hiện Quyết định số 24/2016/QĐ-TTg ngày 14 tháng 6 năm 2016 của Thủ tướng Chính phủ. </w:t>
      </w:r>
    </w:p>
    <w:p w:rsidR="00606FCE" w:rsidRDefault="00606FCE" w:rsidP="00606FCE">
      <w:pPr>
        <w:spacing w:before="120" w:after="120" w:line="320" w:lineRule="exact"/>
        <w:ind w:right="3" w:firstLine="720"/>
        <w:jc w:val="both"/>
        <w:rPr>
          <w:lang w:val="nl-NL"/>
        </w:rPr>
      </w:pPr>
      <w:r>
        <w:rPr>
          <w:lang w:val="nl-NL"/>
        </w:rPr>
        <w:t>- Tổ chức bình nghị hộ nghèo, hộ cận nghèo theo phương pháp tiếp cận đa chiều năm 2016, kết quả hộ nghèo 201hộ, tỷ lệ 8%, giảm 2,88% (nghị quyết giảm 1%), hộ cận nghèo 85 hộ, tỷ lệ 3,39%, giảm 1,16%; đưa 4 hộ nghèo ở ấp 5, 7, Nghĩa Huấn tham gia chương trình chuyến xe nhân ái do Đài truyền hình Vĩnh Long tổ chức và được hỗ trợ số tiền 87.000.000 đồng cho 4 hộ.</w:t>
      </w:r>
    </w:p>
    <w:p w:rsidR="00606FCE" w:rsidRDefault="00606FCE" w:rsidP="00606FCE">
      <w:pPr>
        <w:spacing w:before="120" w:after="120" w:line="320" w:lineRule="exact"/>
        <w:ind w:right="3" w:firstLine="720"/>
        <w:jc w:val="both"/>
        <w:rPr>
          <w:lang w:val="nl-NL"/>
        </w:rPr>
      </w:pPr>
      <w:r>
        <w:rPr>
          <w:lang w:val="nl-NL"/>
        </w:rPr>
        <w:t>- Hoàn chỉnh hồ sơ công tác đối chiếu bảo hiểm y tế hộ gia đình được 1902 hộ, t</w:t>
      </w:r>
      <w:r w:rsidRPr="00587B34">
        <w:rPr>
          <w:lang w:val="nl-NL"/>
        </w:rPr>
        <w:t>ỷ</w:t>
      </w:r>
      <w:r>
        <w:rPr>
          <w:lang w:val="nl-NL"/>
        </w:rPr>
        <w:t xml:space="preserve"> l</w:t>
      </w:r>
      <w:r w:rsidRPr="00587B34">
        <w:rPr>
          <w:lang w:val="nl-NL"/>
        </w:rPr>
        <w:t>ệ</w:t>
      </w:r>
      <w:r>
        <w:rPr>
          <w:lang w:val="nl-NL"/>
        </w:rPr>
        <w:t xml:space="preserve">  to</w:t>
      </w:r>
      <w:r w:rsidRPr="00587B34">
        <w:rPr>
          <w:lang w:val="nl-NL"/>
        </w:rPr>
        <w:t>àn</w:t>
      </w:r>
      <w:r>
        <w:rPr>
          <w:lang w:val="nl-NL"/>
        </w:rPr>
        <w:t xml:space="preserve"> d</w:t>
      </w:r>
      <w:r w:rsidRPr="00587B34">
        <w:rPr>
          <w:lang w:val="nl-NL"/>
        </w:rPr>
        <w:t>â</w:t>
      </w:r>
      <w:r>
        <w:rPr>
          <w:lang w:val="nl-NL"/>
        </w:rPr>
        <w:t>n tham gia b</w:t>
      </w:r>
      <w:r w:rsidRPr="00587B34">
        <w:rPr>
          <w:lang w:val="nl-NL"/>
        </w:rPr>
        <w:t>ảo</w:t>
      </w:r>
      <w:r>
        <w:rPr>
          <w:lang w:val="nl-NL"/>
        </w:rPr>
        <w:t xml:space="preserve"> hi</w:t>
      </w:r>
      <w:r w:rsidRPr="00587B34">
        <w:rPr>
          <w:lang w:val="nl-NL"/>
        </w:rPr>
        <w:t>ểm</w:t>
      </w:r>
      <w:r>
        <w:rPr>
          <w:lang w:val="nl-NL"/>
        </w:rPr>
        <w:t xml:space="preserve"> y t</w:t>
      </w:r>
      <w:r w:rsidRPr="00587B34">
        <w:rPr>
          <w:lang w:val="nl-NL"/>
        </w:rPr>
        <w:t>ếđạt</w:t>
      </w:r>
      <w:r>
        <w:rPr>
          <w:lang w:val="nl-NL"/>
        </w:rPr>
        <w:t xml:space="preserve"> 81,8% (8315/10160), </w:t>
      </w:r>
      <w:r w:rsidRPr="00587B34">
        <w:rPr>
          <w:lang w:val="nl-NL"/>
        </w:rPr>
        <w:t>đạt</w:t>
      </w:r>
      <w:r>
        <w:rPr>
          <w:lang w:val="nl-NL"/>
        </w:rPr>
        <w:t xml:space="preserve"> 102% so v</w:t>
      </w:r>
      <w:r w:rsidRPr="00587B34">
        <w:rPr>
          <w:lang w:val="nl-NL"/>
        </w:rPr>
        <w:t>ới</w:t>
      </w:r>
      <w:r>
        <w:rPr>
          <w:lang w:val="nl-NL"/>
        </w:rPr>
        <w:t xml:space="preserve"> ngh</w:t>
      </w:r>
      <w:r w:rsidRPr="00587B34">
        <w:rPr>
          <w:lang w:val="nl-NL"/>
        </w:rPr>
        <w:t>ị</w:t>
      </w:r>
      <w:r>
        <w:rPr>
          <w:lang w:val="nl-NL"/>
        </w:rPr>
        <w:t xml:space="preserve"> quy</w:t>
      </w:r>
      <w:r w:rsidRPr="00587B34">
        <w:rPr>
          <w:lang w:val="nl-NL"/>
        </w:rPr>
        <w:t>ết</w:t>
      </w:r>
      <w:r>
        <w:rPr>
          <w:lang w:val="nl-NL"/>
        </w:rPr>
        <w:t>; Huyện nghiệm thu cơ sở dữ liệu thị trường lao động, tổng số 2386 hộ, số hộ biến động thông tin 882 hộ; Phối hợp Công ty cung ứng lao động Mêkông tổ chức tư vấn xuất khẩu lao động có 150 người dự.</w:t>
      </w:r>
    </w:p>
    <w:p w:rsidR="00606FCE" w:rsidRPr="005B4BA6" w:rsidRDefault="00606FCE" w:rsidP="00606FCE">
      <w:pPr>
        <w:spacing w:before="120" w:after="120" w:line="320" w:lineRule="exact"/>
        <w:ind w:right="3"/>
        <w:jc w:val="both"/>
        <w:rPr>
          <w:lang w:val="nl-NL"/>
        </w:rPr>
      </w:pPr>
      <w:r>
        <w:rPr>
          <w:lang w:val="nl-NL"/>
        </w:rPr>
        <w:tab/>
        <w:t>- Chứng chuyển 435 hồ sơ xin việc làm trong đó trong tỉnh là 236, ngoài tỉnh 192, xuất khẩu lao động Nhật, Hàn Quốc, Na Uy là 7 người, đạt 140%; tỷ lệ lao động qua đào tạo đạt 21,5%/27,5%, đạt 78% so với nghị quyết.</w:t>
      </w:r>
    </w:p>
    <w:p w:rsidR="00606FCE" w:rsidRDefault="00606FCE" w:rsidP="00606FCE">
      <w:pPr>
        <w:spacing w:before="120" w:after="120" w:line="320" w:lineRule="exact"/>
        <w:ind w:right="6"/>
        <w:jc w:val="both"/>
        <w:rPr>
          <w:lang w:val="nl-NL"/>
        </w:rPr>
      </w:pPr>
      <w:r>
        <w:rPr>
          <w:lang w:val="nl-NL"/>
        </w:rPr>
        <w:lastRenderedPageBreak/>
        <w:tab/>
        <w:t>- Hoạt động của các tổ chức hội đã góp phần cùng Đảng ủy thực hiện tốt chính sách xã hội trong năm qua: hội người chữ thập đỏ phát triển 20 hội viên, giảm 65, lũy kế 620 người; thực hiện công tác cứu trợ khó khăn và trợ giúp nhân đạo cho 616 người, tổng số tiền 273.330.500 đồng; Vận động hiến máu nhân đạo 36/40 người được 36 đvm, đạt 90%; Hội chữ người cao tuổi:phát triển trong năm 14, giảm 27, lũy kế 866 hội viên;  Tổ chức Lễ mừng thọ, tặng quà cho người cao tuổi (đối với các cụ tròn 70, 75, 80, 85, 95 tuổi) nhân ngày Người cao tuổi Việt Nam 06/6 được 117 cụ, trong đó tròn 90 tuổi là 6 cụ, tổng số tiền 26.793.000 đồng; Hội khuyến học đã tổ chức tốt vinh danh học sinh giỏi, góp phần hỗ trợ các trường thực hiện tốt xã hội hóa giáo dục.</w:t>
      </w:r>
    </w:p>
    <w:p w:rsidR="00606FCE" w:rsidRPr="00DE2F2F" w:rsidRDefault="00606FCE" w:rsidP="00606FCE">
      <w:pPr>
        <w:spacing w:before="120" w:after="120" w:line="320" w:lineRule="exact"/>
        <w:ind w:right="3"/>
        <w:jc w:val="both"/>
        <w:rPr>
          <w:i/>
          <w:lang w:val="nl-NL"/>
        </w:rPr>
      </w:pPr>
      <w:r>
        <w:rPr>
          <w:b/>
          <w:lang w:val="nl-NL"/>
        </w:rPr>
        <w:tab/>
      </w:r>
      <w:r w:rsidRPr="00DE2F2F">
        <w:rPr>
          <w:i/>
          <w:lang w:val="nl-NL"/>
        </w:rPr>
        <w:t>3- An ninh-Quốc phòng</w:t>
      </w:r>
      <w:r>
        <w:rPr>
          <w:i/>
          <w:lang w:val="nl-NL"/>
        </w:rPr>
        <w:t>:</w:t>
      </w:r>
    </w:p>
    <w:p w:rsidR="00606FCE" w:rsidRDefault="00606FCE" w:rsidP="00606FCE">
      <w:pPr>
        <w:spacing w:before="120" w:after="120" w:line="320" w:lineRule="exact"/>
        <w:ind w:right="3" w:firstLine="720"/>
        <w:jc w:val="both"/>
        <w:rPr>
          <w:lang w:val="nl-NL"/>
        </w:rPr>
      </w:pPr>
      <w:r>
        <w:rPr>
          <w:lang w:val="nl-NL"/>
        </w:rPr>
        <w:t>- Tình hình an ninh chính trị ổn định, người nước ngoài đến địa phương 962/1031; phạm pháp hình sự xảy ra 4/5 vụ (giảm 1 vụ); tệ nạn xã hội: xảy ra 19/17 vụ (tăng 02 vụ so cùng kỳ); xử phạt vi phạm hành chính 17 đối tượng với số tiền 18.450.000 đồng, giáo dục tại xã 02 đối tượng; tai nạn giao thông xảy ra 02 vụ, làm chết 02 người (cùng kỳ không xảy ra);va chạm giao thông xảy ra 5/6 vụ, bị thương 8/9 người (giảm 01 vụ và 01 người chết so với cùng kỳ); tuần tra giao thông 58 lượt, xử phạt 54 trường hợp vi phạm, số tiền 8,1 triệu đồng; tai nạn xã hội xảy ra 02 vụ làm chết 02 người; thu quỹ quốc phòng-an ninh 44.160.000 đồng, đạt 88,32%; phong trào toàn dân bảo vệ an ninh tổ quốc được cũng cố, chất lượng từng lúc được nâng lên.</w:t>
      </w:r>
    </w:p>
    <w:p w:rsidR="00606FCE" w:rsidRPr="00DA1E80" w:rsidRDefault="00606FCE" w:rsidP="00606FCE">
      <w:pPr>
        <w:spacing w:before="120" w:after="120" w:line="320" w:lineRule="exact"/>
        <w:ind w:right="3" w:firstLine="720"/>
        <w:jc w:val="both"/>
        <w:rPr>
          <w:lang w:val="nl-NL"/>
        </w:rPr>
      </w:pPr>
      <w:r>
        <w:rPr>
          <w:lang w:val="nl-NL"/>
        </w:rPr>
        <w:t>- Tổ chức giao quân năm 2016 về huyện được 12/12 tân binh, đạt 100% chỉ tiêu; Quyết định giải ngạch 13 lực lượng, kết nạp mới 16 lực lượng, tổng số lực lượng dân quân tự vệ là 102, tỷ lệ 1,16%; huấn luyện lực lượng dân quân đạt 93,13%; tổ chức xét duyệt chính trị tuyển chọn gọi công dân lên đường nhập ngũ năm 2017 cấp xã, có435 thanh niên trong độ tuổi.</w:t>
      </w:r>
    </w:p>
    <w:p w:rsidR="00606FCE" w:rsidRDefault="00606FCE" w:rsidP="00606FCE">
      <w:pPr>
        <w:spacing w:before="120" w:after="120" w:line="320" w:lineRule="exact"/>
        <w:jc w:val="both"/>
        <w:rPr>
          <w:b/>
        </w:rPr>
      </w:pPr>
      <w:r>
        <w:rPr>
          <w:b/>
          <w:lang w:val="nl-NL"/>
        </w:rPr>
        <w:tab/>
        <w:t>* Nhận xét đánh giá</w:t>
      </w:r>
    </w:p>
    <w:p w:rsidR="00606FCE" w:rsidRPr="00DF4CED" w:rsidRDefault="00606FCE" w:rsidP="00606FCE">
      <w:pPr>
        <w:spacing w:before="120" w:after="120" w:line="320" w:lineRule="exact"/>
        <w:ind w:firstLine="720"/>
        <w:jc w:val="both"/>
      </w:pPr>
      <w:r w:rsidRPr="006121C8">
        <w:rPr>
          <w:i/>
        </w:rPr>
        <w:t>1. Ưu điểm:</w:t>
      </w:r>
      <w:r>
        <w:t>Nhìn chung năm 2016 Đảng ủy đã tập trung lãnh đạo thực hiện đạt 14/16 chỉ tiêu chủ yếu nghị quyết đề ra; tình hình tư tưởng đảng viên và nhân dân ổn định, tin tưởng vào sự lãnh đạo của Đảng; công tác phát triển đảng và công tác kiểm tra giám sát của đảng thực hiện đạt theo kế hoạch; lãnh đạo công tác  bầu cử Đại biểu Quốc hội khóa XIV và Đại biểu Hội đồng nhân dân các cấp nhiệm kỳ 2016-2021 bảo đảm đúng tiến bộ và kết quả bầu đủ số lượng, không có tình trạng khiếu nại kết quả bầu cử; chủ động sắp xếp cán bộ sau bầu cử và theo Nghị quyết 02 của Tỉnh ủy. Kinh tế phát triển ổn định, xây dựng Nông thôn mới, xây dựng đô thị được chủ động thực hiện thường xuyên, chính sách xã hội, đền ơn đáp nghĩa được quan tâm thực hiện tốt, các hoạt động văn hoá, văn nghệ, thể dục thể thao có bước phát triển tốt, tình hình an ninh chính trị và trật tự an toàn xã hội ổn định, công tác giao quân đạt chỉ tiêu.</w:t>
      </w:r>
    </w:p>
    <w:p w:rsidR="00606FCE" w:rsidRPr="006121C8" w:rsidRDefault="00606FCE" w:rsidP="00606FCE">
      <w:pPr>
        <w:spacing w:before="120" w:after="120" w:line="320" w:lineRule="exact"/>
        <w:ind w:right="3" w:firstLine="720"/>
        <w:jc w:val="both"/>
        <w:rPr>
          <w:i/>
          <w:lang w:val="nl-NL"/>
        </w:rPr>
      </w:pPr>
      <w:r w:rsidRPr="006121C8">
        <w:rPr>
          <w:i/>
          <w:lang w:val="nl-NL"/>
        </w:rPr>
        <w:lastRenderedPageBreak/>
        <w:t xml:space="preserve">2. Hạn chế: </w:t>
      </w:r>
    </w:p>
    <w:p w:rsidR="00606FCE" w:rsidRDefault="00606FCE" w:rsidP="00606FCE">
      <w:pPr>
        <w:spacing w:before="120" w:after="120" w:line="320" w:lineRule="exact"/>
        <w:ind w:right="3" w:firstLine="720"/>
        <w:jc w:val="both"/>
        <w:rPr>
          <w:lang w:val="nl-NL"/>
        </w:rPr>
      </w:pPr>
      <w:r>
        <w:rPr>
          <w:lang w:val="nl-NL"/>
        </w:rPr>
        <w:t>- Một số chỉ tiêu thực hiện không đạt so với nghị quyết đề ra như: thu ngân sách, tỷ lệ lao động qua đào tạo, tỷ lệ học sinh bỏ học, tỷ lệ tuyển sinh lớp 10, tỷ lệ sử dụng biến pháp tránh thai hiện đại, tỷ lệ phát triển dân số tự nhiên không đạt chỉ tiêu nghị quyết.</w:t>
      </w:r>
    </w:p>
    <w:p w:rsidR="00606FCE" w:rsidRDefault="00606FCE" w:rsidP="00606FCE">
      <w:pPr>
        <w:spacing w:before="120" w:after="120" w:line="320" w:lineRule="exact"/>
        <w:ind w:right="3" w:firstLine="720"/>
        <w:jc w:val="both"/>
        <w:rPr>
          <w:lang w:val="nl-NL"/>
        </w:rPr>
      </w:pPr>
      <w:r>
        <w:rPr>
          <w:lang w:val="nl-NL"/>
        </w:rPr>
        <w:t>- Một ít chi bộ chưa chú trọng chất lượng công tác kiểm tra, giám sát; việc đăng ký học tập và làm theo tấm gương đạo đức Hồ Chí Minhở một số chi bộ và đoàn thể chưa thật sự đi vào chiều sâu; công tác giám sát, phản biện xã hội của Mặt trận, các đoàn thể cònlúng túng; vẫn còn tình trạng hành chính hóa trong hoạt động của các đoàn thể, công tác tuyên truyền chỉ thị, nghị quyết của Đảng chưa được đổi mới; công tác triển khai thực hiện các mô hình dân vận khéo chậm.</w:t>
      </w:r>
    </w:p>
    <w:p w:rsidR="00606FCE" w:rsidRDefault="00606FCE" w:rsidP="00606FCE">
      <w:pPr>
        <w:spacing w:before="120" w:after="120" w:line="320" w:lineRule="exact"/>
        <w:ind w:right="3" w:firstLine="720"/>
        <w:jc w:val="both"/>
        <w:rPr>
          <w:lang w:val="nl-NL"/>
        </w:rPr>
      </w:pPr>
      <w:r>
        <w:rPr>
          <w:lang w:val="nl-NL"/>
        </w:rPr>
        <w:t>- Tình hình xâm hạn mặn kéo dài làm ảnh hưởng xấu trên các loại cây trồng và sinh hoạt của nhân dân; công tác thu gom xử lý rác thải có thu phí còn nhiều khó khăn; tình hình ngập nước cục bộ ở địa bàn ấp Căn cứ, ấp Chợ chưa được khắc phục kịp thời; chưa phát huy tốt nguồn lực trong dân xây dựng kết cấu hạ tầng; công tác nâng chất xã văn hóa, ấp văn hóa, gia đình văn hóa chưa quan tâm cũng cố thường xuyên; việc tuyên truyền phổ biến, giáo dục pháp luật thiếu chiều rộng lẫn chiều sâu; thực hiện không đạt ba nhiệm vụ trọng tâm cải cách hành chính, chưa thực hiện mạng M.Office; tình hình vi phạm trật tự xã hội còn diễn phức tạp như trộm cấp tài sản, nghiện ma túy tăng.</w:t>
      </w:r>
    </w:p>
    <w:p w:rsidR="00606FCE" w:rsidRPr="00974CF8" w:rsidRDefault="00606FCE" w:rsidP="00606FCE">
      <w:pPr>
        <w:spacing w:before="120" w:after="120" w:line="320" w:lineRule="exact"/>
        <w:ind w:firstLine="720"/>
        <w:jc w:val="both"/>
        <w:rPr>
          <w:i/>
          <w:lang w:val="nl-NL"/>
        </w:rPr>
      </w:pPr>
      <w:r w:rsidRPr="00974CF8">
        <w:rPr>
          <w:i/>
          <w:lang w:val="nl-NL"/>
        </w:rPr>
        <w:t>3. Nguyên nhân:</w:t>
      </w:r>
    </w:p>
    <w:p w:rsidR="00606FCE" w:rsidRDefault="00606FCE" w:rsidP="00606FCE">
      <w:pPr>
        <w:spacing w:before="120" w:after="120" w:line="320" w:lineRule="exact"/>
        <w:ind w:firstLine="720"/>
        <w:jc w:val="both"/>
      </w:pPr>
      <w:r>
        <w:rPr>
          <w:lang w:val="nl-NL"/>
        </w:rPr>
        <w:t>- Một số chi ủy chi bộ chưa quan tâm cao đến công tác kiểm tra, giám sát, quá trình kiểm tra còn ngại va chạm từ đó chất lượng chưa được nâng lên; nhận thức về học tập và làm theo tư tưởng, đạo đức, phong cách Hồ Chí Minh chưa sâu, công tác nhận xét còn mang tính hình thức từ đó ý thức chưa được nâng lên; Mặt trận, các đoàn thể chưa quyết liệt đổi mới phương thức hoạt động, việc nghiên cứu các chủ trương của Đảng, chính sách pháp luật của Nhà nước chưa sâu nên công tác giám  sát hiệu quả chưa cao; việc triển khai thực hiện các mô hình dân vận khéo chậm.</w:t>
      </w:r>
    </w:p>
    <w:p w:rsidR="00606FCE" w:rsidRDefault="00606FCE" w:rsidP="00606FCE">
      <w:pPr>
        <w:spacing w:before="120" w:after="120" w:line="320" w:lineRule="exact"/>
        <w:ind w:firstLine="720"/>
        <w:jc w:val="both"/>
      </w:pPr>
      <w:r>
        <w:t>- Tình hình khai thác  nguồn thu từ hóa đơn lẻ gặp khó khăn do doanh nghiệp kinh doanh thua lỗ; công tác tuyên truyền phòng, chống xâm nhập mặnchưa sâu rộng dẫn đến người dân còn tâm lý chủ quan; công tác phối hợp giữa gia đình, nhà trường và xã hội trong quản lý học sinh chưa tốt; công tác tuyên truyền, phổ biến, giáo dục pháp luật chưa được đổi mới; công tác phối hợp, đấu tranh  phòng, chống tội phạm và tệ nạn xã hội chưa đồng bộ; vai trò tham mưu của cán bộ, công chức thiếu chủ động, nhẹn bén và sáng tạo trong công việc, còn trông chờ vào sự chỉ đạo của cấp trên.</w:t>
      </w:r>
    </w:p>
    <w:p w:rsidR="00606FCE" w:rsidRDefault="00606FCE" w:rsidP="00606FCE">
      <w:pPr>
        <w:spacing w:before="120" w:after="120" w:line="320" w:lineRule="exact"/>
        <w:ind w:firstLine="720"/>
        <w:jc w:val="both"/>
      </w:pPr>
      <w:r>
        <w:lastRenderedPageBreak/>
        <w:t>Trên đây là báo cáo tổng kết tình hình thực hiện Nghị quyết về xây dựng hệ thống chính trị và phát triển kinh tế-xã hội năm 2016 của Ban Chấp hành Đảng bộ xã Mỹ Thạnh./.</w:t>
      </w:r>
    </w:p>
    <w:tbl>
      <w:tblPr>
        <w:tblStyle w:val="TableGrid"/>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3"/>
        <w:gridCol w:w="273"/>
        <w:gridCol w:w="4641"/>
      </w:tblGrid>
      <w:tr w:rsidR="00606FCE" w:rsidRPr="00EE0E12" w:rsidTr="00DC6B93">
        <w:trPr>
          <w:trHeight w:val="334"/>
        </w:trPr>
        <w:tc>
          <w:tcPr>
            <w:tcW w:w="4063" w:type="dxa"/>
          </w:tcPr>
          <w:p w:rsidR="00606FCE" w:rsidRPr="00EE0E12" w:rsidRDefault="00606FCE" w:rsidP="00DC6B93">
            <w:pPr>
              <w:rPr>
                <w:rFonts w:ascii="Times New Roman" w:hAnsi="Times New Roman"/>
                <w:i/>
                <w:sz w:val="28"/>
                <w:u w:val="single"/>
              </w:rPr>
            </w:pPr>
            <w:r w:rsidRPr="00EE0E12">
              <w:rPr>
                <w:rFonts w:ascii="Times New Roman" w:hAnsi="Times New Roman"/>
                <w:i/>
                <w:sz w:val="28"/>
                <w:u w:val="single"/>
              </w:rPr>
              <w:t>Nơi nhận:</w:t>
            </w:r>
          </w:p>
        </w:tc>
        <w:tc>
          <w:tcPr>
            <w:tcW w:w="273" w:type="dxa"/>
          </w:tcPr>
          <w:p w:rsidR="00606FCE" w:rsidRPr="00EE0E12" w:rsidRDefault="00606FCE" w:rsidP="00DC6B93">
            <w:pPr>
              <w:rPr>
                <w:rFonts w:ascii="Times New Roman" w:hAnsi="Times New Roman"/>
              </w:rPr>
            </w:pPr>
          </w:p>
        </w:tc>
        <w:tc>
          <w:tcPr>
            <w:tcW w:w="4641" w:type="dxa"/>
          </w:tcPr>
          <w:p w:rsidR="00606FCE" w:rsidRPr="00EE0E12" w:rsidRDefault="00606FCE" w:rsidP="00DC6B93">
            <w:pPr>
              <w:jc w:val="center"/>
              <w:rPr>
                <w:rFonts w:ascii="Times New Roman" w:hAnsi="Times New Roman"/>
                <w:b/>
                <w:sz w:val="28"/>
              </w:rPr>
            </w:pPr>
            <w:r w:rsidRPr="00EE0E12">
              <w:rPr>
                <w:rFonts w:ascii="Times New Roman" w:hAnsi="Times New Roman"/>
                <w:b/>
                <w:sz w:val="28"/>
              </w:rPr>
              <w:t xml:space="preserve">T/M BAN CHẤP HÀNH ĐẢNG BỘ </w:t>
            </w:r>
          </w:p>
        </w:tc>
      </w:tr>
      <w:tr w:rsidR="00606FCE" w:rsidRPr="00EE0E12" w:rsidTr="00DC6B93">
        <w:trPr>
          <w:trHeight w:val="2517"/>
        </w:trPr>
        <w:tc>
          <w:tcPr>
            <w:tcW w:w="4063" w:type="dxa"/>
          </w:tcPr>
          <w:p w:rsidR="00606FCE" w:rsidRPr="00EE0E12" w:rsidRDefault="00606FCE" w:rsidP="00DC6B93">
            <w:pPr>
              <w:rPr>
                <w:rFonts w:ascii="Times New Roman" w:hAnsi="Times New Roman"/>
                <w:sz w:val="24"/>
                <w:szCs w:val="24"/>
              </w:rPr>
            </w:pPr>
            <w:r w:rsidRPr="00EE0E12">
              <w:rPr>
                <w:rFonts w:ascii="Times New Roman" w:hAnsi="Times New Roman"/>
                <w:sz w:val="24"/>
                <w:szCs w:val="24"/>
              </w:rPr>
              <w:t>- Văn phòng Huyện ủy;</w:t>
            </w:r>
          </w:p>
          <w:p w:rsidR="00606FCE" w:rsidRDefault="00606FCE" w:rsidP="00DC6B93">
            <w:pPr>
              <w:rPr>
                <w:rFonts w:ascii="Times New Roman" w:hAnsi="Times New Roman"/>
                <w:sz w:val="24"/>
                <w:szCs w:val="24"/>
              </w:rPr>
            </w:pPr>
            <w:r w:rsidRPr="00EE0E12">
              <w:rPr>
                <w:rFonts w:ascii="Times New Roman" w:hAnsi="Times New Roman"/>
                <w:sz w:val="24"/>
                <w:szCs w:val="24"/>
              </w:rPr>
              <w:t>- Đ/c Võ Văn Hoanh, PCT.MTTQ tỉnh;</w:t>
            </w:r>
          </w:p>
          <w:p w:rsidR="00606FCE" w:rsidRPr="00EE0E12" w:rsidRDefault="00606FCE" w:rsidP="00DC6B93">
            <w:pPr>
              <w:rPr>
                <w:rFonts w:ascii="Times New Roman" w:hAnsi="Times New Roman"/>
                <w:sz w:val="24"/>
                <w:szCs w:val="24"/>
              </w:rPr>
            </w:pPr>
            <w:r>
              <w:rPr>
                <w:rFonts w:ascii="Times New Roman" w:hAnsi="Times New Roman"/>
                <w:sz w:val="24"/>
                <w:szCs w:val="24"/>
              </w:rPr>
              <w:t>- Đ/c Lê Văn Cường, Trưởng ban Tổ chức Huyện ủy;</w:t>
            </w:r>
          </w:p>
          <w:p w:rsidR="00606FCE" w:rsidRPr="00EE0E12" w:rsidRDefault="00606FCE" w:rsidP="00DC6B93">
            <w:pPr>
              <w:rPr>
                <w:rFonts w:ascii="Times New Roman" w:hAnsi="Times New Roman"/>
                <w:sz w:val="24"/>
                <w:szCs w:val="24"/>
              </w:rPr>
            </w:pPr>
            <w:r w:rsidRPr="00EE0E12">
              <w:rPr>
                <w:rFonts w:ascii="Times New Roman" w:hAnsi="Times New Roman"/>
                <w:sz w:val="24"/>
                <w:szCs w:val="24"/>
              </w:rPr>
              <w:t>- Đ/c Trần Văn Tràng, CT.MTTQ huyện;</w:t>
            </w:r>
          </w:p>
          <w:p w:rsidR="00606FCE" w:rsidRPr="00EE0E12" w:rsidRDefault="00606FCE" w:rsidP="00DC6B93">
            <w:pPr>
              <w:rPr>
                <w:rFonts w:ascii="Times New Roman" w:hAnsi="Times New Roman"/>
                <w:sz w:val="24"/>
                <w:szCs w:val="24"/>
              </w:rPr>
            </w:pPr>
            <w:r w:rsidRPr="00EE0E12">
              <w:rPr>
                <w:rFonts w:ascii="Times New Roman" w:hAnsi="Times New Roman"/>
                <w:sz w:val="24"/>
                <w:szCs w:val="24"/>
              </w:rPr>
              <w:t>- 15 đồng chí cấp ủy;</w:t>
            </w:r>
          </w:p>
          <w:p w:rsidR="00606FCE" w:rsidRPr="00EE0E12" w:rsidRDefault="00606FCE" w:rsidP="00DC6B93">
            <w:pPr>
              <w:rPr>
                <w:rFonts w:ascii="Times New Roman" w:hAnsi="Times New Roman"/>
                <w:sz w:val="24"/>
                <w:szCs w:val="24"/>
              </w:rPr>
            </w:pPr>
            <w:r w:rsidRPr="00EE0E12">
              <w:rPr>
                <w:rFonts w:ascii="Times New Roman" w:hAnsi="Times New Roman"/>
                <w:sz w:val="24"/>
                <w:szCs w:val="24"/>
              </w:rPr>
              <w:t>- 13 chi bộ trực thuộc;</w:t>
            </w:r>
          </w:p>
          <w:p w:rsidR="00606FCE" w:rsidRPr="00EE0E12" w:rsidRDefault="00606FCE" w:rsidP="00DC6B93">
            <w:pPr>
              <w:rPr>
                <w:rFonts w:ascii="Times New Roman" w:hAnsi="Times New Roman"/>
                <w:sz w:val="24"/>
                <w:szCs w:val="24"/>
              </w:rPr>
            </w:pPr>
            <w:r w:rsidRPr="00EE0E12">
              <w:rPr>
                <w:rFonts w:ascii="Times New Roman" w:hAnsi="Times New Roman"/>
                <w:sz w:val="24"/>
                <w:szCs w:val="24"/>
              </w:rPr>
              <w:t xml:space="preserve">- Hội CCB xã; </w:t>
            </w:r>
          </w:p>
          <w:p w:rsidR="00606FCE" w:rsidRPr="00EE0E12" w:rsidRDefault="00606FCE" w:rsidP="00DC6B93">
            <w:pPr>
              <w:rPr>
                <w:rFonts w:ascii="Times New Roman" w:hAnsi="Times New Roman"/>
                <w:sz w:val="24"/>
                <w:szCs w:val="24"/>
              </w:rPr>
            </w:pPr>
            <w:r w:rsidRPr="00EE0E12">
              <w:rPr>
                <w:rFonts w:ascii="Times New Roman" w:hAnsi="Times New Roman"/>
                <w:sz w:val="24"/>
                <w:szCs w:val="24"/>
              </w:rPr>
              <w:t>- Các đ/c Huyện ủy phân công hỗ trợ chi bộ  ấp;</w:t>
            </w:r>
          </w:p>
          <w:p w:rsidR="00606FCE" w:rsidRPr="00EE0E12" w:rsidRDefault="00606FCE" w:rsidP="00DC6B93">
            <w:pPr>
              <w:rPr>
                <w:rFonts w:ascii="Times New Roman" w:hAnsi="Times New Roman"/>
                <w:sz w:val="24"/>
                <w:szCs w:val="24"/>
              </w:rPr>
            </w:pPr>
            <w:r w:rsidRPr="00EE0E12">
              <w:rPr>
                <w:rFonts w:ascii="Times New Roman" w:hAnsi="Times New Roman"/>
                <w:sz w:val="24"/>
                <w:szCs w:val="24"/>
              </w:rPr>
              <w:t>- Lưu VT</w:t>
            </w:r>
          </w:p>
        </w:tc>
        <w:tc>
          <w:tcPr>
            <w:tcW w:w="273" w:type="dxa"/>
          </w:tcPr>
          <w:p w:rsidR="00606FCE" w:rsidRPr="00EE0E12" w:rsidRDefault="00606FCE" w:rsidP="00DC6B93">
            <w:pPr>
              <w:rPr>
                <w:rFonts w:ascii="Times New Roman" w:hAnsi="Times New Roman"/>
              </w:rPr>
            </w:pPr>
          </w:p>
        </w:tc>
        <w:tc>
          <w:tcPr>
            <w:tcW w:w="4641" w:type="dxa"/>
          </w:tcPr>
          <w:p w:rsidR="00606FCE" w:rsidRDefault="00606FCE" w:rsidP="00DC6B93">
            <w:pPr>
              <w:jc w:val="center"/>
              <w:rPr>
                <w:rFonts w:ascii="Times New Roman" w:hAnsi="Times New Roman"/>
                <w:b/>
                <w:sz w:val="28"/>
              </w:rPr>
            </w:pPr>
            <w:r>
              <w:rPr>
                <w:rFonts w:ascii="Times New Roman" w:hAnsi="Times New Roman"/>
                <w:b/>
                <w:sz w:val="28"/>
              </w:rPr>
              <w:t xml:space="preserve">PHÓ </w:t>
            </w:r>
            <w:r w:rsidRPr="00EE0E12">
              <w:rPr>
                <w:rFonts w:ascii="Times New Roman" w:hAnsi="Times New Roman"/>
                <w:b/>
                <w:sz w:val="28"/>
              </w:rPr>
              <w:t>BÍ THƯ</w:t>
            </w:r>
          </w:p>
          <w:p w:rsidR="00606FCE" w:rsidRPr="00EE0E12" w:rsidRDefault="00606FCE" w:rsidP="00DC6B93">
            <w:pPr>
              <w:jc w:val="center"/>
              <w:rPr>
                <w:rFonts w:ascii="Times New Roman" w:hAnsi="Times New Roman"/>
                <w:b/>
                <w:sz w:val="28"/>
              </w:rPr>
            </w:pPr>
            <w:r>
              <w:rPr>
                <w:rFonts w:ascii="Times New Roman" w:hAnsi="Times New Roman"/>
                <w:b/>
                <w:sz w:val="28"/>
              </w:rPr>
              <w:t>Đã ký</w:t>
            </w:r>
          </w:p>
          <w:p w:rsidR="00606FCE" w:rsidRPr="00EE0E12" w:rsidRDefault="00606FCE" w:rsidP="00DC6B93">
            <w:pPr>
              <w:jc w:val="center"/>
              <w:rPr>
                <w:rFonts w:ascii="Times New Roman" w:hAnsi="Times New Roman"/>
                <w:b/>
                <w:sz w:val="28"/>
              </w:rPr>
            </w:pPr>
            <w:r>
              <w:rPr>
                <w:rFonts w:ascii="Times New Roman" w:hAnsi="Times New Roman"/>
                <w:b/>
                <w:sz w:val="28"/>
              </w:rPr>
              <w:t>Phạm Thanh Diễn</w:t>
            </w:r>
            <w:bookmarkStart w:id="0" w:name="_GoBack"/>
            <w:bookmarkEnd w:id="0"/>
          </w:p>
        </w:tc>
      </w:tr>
    </w:tbl>
    <w:p w:rsidR="00606FCE" w:rsidRDefault="00606FCE" w:rsidP="00606FCE"/>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Default="00606FCE" w:rsidP="00606FCE">
      <w:pPr>
        <w:jc w:val="center"/>
        <w:rPr>
          <w:b/>
        </w:rPr>
      </w:pPr>
    </w:p>
    <w:p w:rsidR="00606FCE" w:rsidRPr="005C4240" w:rsidRDefault="00606FCE" w:rsidP="00606FCE">
      <w:pPr>
        <w:jc w:val="center"/>
        <w:rPr>
          <w:b/>
        </w:rPr>
      </w:pPr>
      <w:r w:rsidRPr="005C4240">
        <w:rPr>
          <w:b/>
        </w:rPr>
        <w:lastRenderedPageBreak/>
        <w:t>PHỤ LỤC SỐ LIỆU</w:t>
      </w:r>
    </w:p>
    <w:p w:rsidR="00606FCE" w:rsidRPr="005C4240" w:rsidRDefault="00606FCE" w:rsidP="00606FCE">
      <w:pPr>
        <w:jc w:val="center"/>
        <w:rPr>
          <w:b/>
        </w:rPr>
      </w:pPr>
      <w:r w:rsidRPr="005C4240">
        <w:rPr>
          <w:b/>
        </w:rPr>
        <w:t>Kết quả thực hiện một số chỉ tiêu cơ bản nghị quyết năm 2016</w:t>
      </w:r>
    </w:p>
    <w:p w:rsidR="00606FCE" w:rsidRPr="005C4240" w:rsidRDefault="00606FCE" w:rsidP="00606FCE">
      <w:pPr>
        <w:jc w:val="center"/>
        <w:rPr>
          <w:b/>
        </w:rPr>
      </w:pPr>
      <w:r w:rsidRPr="005C4240">
        <w:rPr>
          <w:b/>
        </w:rPr>
        <w:t>Và chỉ tiêu nghị quyết năm 2017</w:t>
      </w:r>
    </w:p>
    <w:p w:rsidR="00606FCE" w:rsidRPr="005C4240" w:rsidRDefault="00606FCE" w:rsidP="00606FCE">
      <w:pPr>
        <w:jc w:val="center"/>
      </w:pPr>
    </w:p>
    <w:tbl>
      <w:tblPr>
        <w:tblStyle w:val="TableGrid"/>
        <w:tblW w:w="9523" w:type="dxa"/>
        <w:tblLayout w:type="fixed"/>
        <w:tblLook w:val="04A0"/>
      </w:tblPr>
      <w:tblGrid>
        <w:gridCol w:w="3227"/>
        <w:gridCol w:w="990"/>
        <w:gridCol w:w="994"/>
        <w:gridCol w:w="932"/>
        <w:gridCol w:w="1192"/>
        <w:gridCol w:w="995"/>
        <w:gridCol w:w="1193"/>
      </w:tblGrid>
      <w:tr w:rsidR="00606FCE" w:rsidRPr="005C4240" w:rsidTr="00DC6B93">
        <w:tc>
          <w:tcPr>
            <w:tcW w:w="3227" w:type="dxa"/>
          </w:tcPr>
          <w:p w:rsidR="00606FCE" w:rsidRPr="005C4240" w:rsidRDefault="00606FCE" w:rsidP="00DC6B93">
            <w:pPr>
              <w:jc w:val="center"/>
              <w:rPr>
                <w:rFonts w:ascii="Times New Roman" w:hAnsi="Times New Roman"/>
                <w:b/>
                <w:sz w:val="28"/>
              </w:rPr>
            </w:pPr>
            <w:r w:rsidRPr="005C4240">
              <w:rPr>
                <w:rFonts w:ascii="Times New Roman" w:hAnsi="Times New Roman"/>
                <w:b/>
                <w:sz w:val="28"/>
              </w:rPr>
              <w:t>Chỉ tiêu</w:t>
            </w:r>
          </w:p>
        </w:tc>
        <w:tc>
          <w:tcPr>
            <w:tcW w:w="990" w:type="dxa"/>
          </w:tcPr>
          <w:p w:rsidR="00606FCE" w:rsidRPr="005C4240" w:rsidRDefault="00606FCE" w:rsidP="00DC6B93">
            <w:pPr>
              <w:jc w:val="center"/>
              <w:rPr>
                <w:rFonts w:ascii="Times New Roman" w:hAnsi="Times New Roman"/>
                <w:b/>
                <w:sz w:val="28"/>
              </w:rPr>
            </w:pPr>
            <w:r w:rsidRPr="005C4240">
              <w:rPr>
                <w:rFonts w:ascii="Times New Roman" w:hAnsi="Times New Roman"/>
                <w:b/>
                <w:sz w:val="28"/>
              </w:rPr>
              <w:t>Đơn vị tính</w:t>
            </w:r>
          </w:p>
        </w:tc>
        <w:tc>
          <w:tcPr>
            <w:tcW w:w="994" w:type="dxa"/>
          </w:tcPr>
          <w:p w:rsidR="00606FCE" w:rsidRPr="005C4240" w:rsidRDefault="00606FCE" w:rsidP="00DC6B93">
            <w:pPr>
              <w:rPr>
                <w:rFonts w:ascii="Times New Roman" w:hAnsi="Times New Roman"/>
                <w:b/>
                <w:sz w:val="28"/>
              </w:rPr>
            </w:pPr>
            <w:r w:rsidRPr="005C4240">
              <w:rPr>
                <w:rFonts w:ascii="Times New Roman" w:hAnsi="Times New Roman"/>
                <w:b/>
                <w:sz w:val="28"/>
              </w:rPr>
              <w:t>Thực hiện năm 2015</w:t>
            </w:r>
          </w:p>
        </w:tc>
        <w:tc>
          <w:tcPr>
            <w:tcW w:w="932" w:type="dxa"/>
          </w:tcPr>
          <w:p w:rsidR="00606FCE" w:rsidRPr="005C4240" w:rsidRDefault="00606FCE" w:rsidP="00DC6B93">
            <w:pPr>
              <w:jc w:val="center"/>
              <w:rPr>
                <w:rFonts w:ascii="Times New Roman" w:hAnsi="Times New Roman"/>
                <w:b/>
                <w:sz w:val="28"/>
              </w:rPr>
            </w:pPr>
            <w:r w:rsidRPr="005C4240">
              <w:rPr>
                <w:rFonts w:ascii="Times New Roman" w:hAnsi="Times New Roman"/>
                <w:b/>
                <w:sz w:val="28"/>
              </w:rPr>
              <w:t>Kế hoạch năm 2016</w:t>
            </w:r>
          </w:p>
        </w:tc>
        <w:tc>
          <w:tcPr>
            <w:tcW w:w="1192" w:type="dxa"/>
          </w:tcPr>
          <w:p w:rsidR="00606FCE" w:rsidRPr="005C4240" w:rsidRDefault="00606FCE" w:rsidP="00DC6B93">
            <w:pPr>
              <w:jc w:val="center"/>
              <w:rPr>
                <w:rFonts w:ascii="Times New Roman" w:hAnsi="Times New Roman"/>
                <w:b/>
                <w:sz w:val="28"/>
              </w:rPr>
            </w:pPr>
            <w:r w:rsidRPr="005C4240">
              <w:rPr>
                <w:rFonts w:ascii="Times New Roman" w:hAnsi="Times New Roman"/>
                <w:b/>
                <w:sz w:val="28"/>
              </w:rPr>
              <w:t>Thực hiện năm 2016</w:t>
            </w:r>
          </w:p>
        </w:tc>
        <w:tc>
          <w:tcPr>
            <w:tcW w:w="995" w:type="dxa"/>
          </w:tcPr>
          <w:p w:rsidR="00606FCE" w:rsidRPr="005C4240" w:rsidRDefault="00606FCE" w:rsidP="00DC6B93">
            <w:pPr>
              <w:jc w:val="center"/>
              <w:rPr>
                <w:rFonts w:ascii="Times New Roman" w:hAnsi="Times New Roman"/>
                <w:b/>
                <w:sz w:val="28"/>
              </w:rPr>
            </w:pPr>
            <w:r w:rsidRPr="005C4240">
              <w:rPr>
                <w:rFonts w:ascii="Times New Roman" w:hAnsi="Times New Roman"/>
                <w:b/>
                <w:sz w:val="28"/>
              </w:rPr>
              <w:t>So với nghị quyết (%)</w:t>
            </w:r>
          </w:p>
        </w:tc>
        <w:tc>
          <w:tcPr>
            <w:tcW w:w="1193" w:type="dxa"/>
          </w:tcPr>
          <w:p w:rsidR="00606FCE" w:rsidRPr="005C4240" w:rsidRDefault="00606FCE" w:rsidP="00DC6B93">
            <w:pPr>
              <w:jc w:val="center"/>
              <w:rPr>
                <w:rFonts w:ascii="Times New Roman" w:hAnsi="Times New Roman"/>
                <w:b/>
                <w:sz w:val="28"/>
              </w:rPr>
            </w:pPr>
            <w:r w:rsidRPr="005C4240">
              <w:rPr>
                <w:rFonts w:ascii="Times New Roman" w:hAnsi="Times New Roman"/>
                <w:b/>
                <w:sz w:val="28"/>
              </w:rPr>
              <w:t>Kế hoạch năm 2017</w:t>
            </w:r>
          </w:p>
        </w:tc>
      </w:tr>
      <w:tr w:rsidR="00606FCE" w:rsidRPr="005C4240" w:rsidTr="00DC6B93">
        <w:tc>
          <w:tcPr>
            <w:tcW w:w="3227"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(6)=(5/4)</w:t>
            </w:r>
          </w:p>
        </w:tc>
        <w:tc>
          <w:tcPr>
            <w:tcW w:w="1193" w:type="dxa"/>
          </w:tcPr>
          <w:p w:rsidR="00606FCE" w:rsidRPr="005C4240" w:rsidRDefault="00606FCE" w:rsidP="00DC6B93">
            <w:pPr>
              <w:jc w:val="center"/>
              <w:rPr>
                <w:rFonts w:ascii="Times New Roman" w:hAnsi="Times New Roman"/>
                <w:sz w:val="28"/>
              </w:rPr>
            </w:pPr>
          </w:p>
        </w:tc>
      </w:tr>
      <w:tr w:rsidR="00606FCE" w:rsidRPr="005C4240" w:rsidTr="00DC6B93">
        <w:tc>
          <w:tcPr>
            <w:tcW w:w="9523" w:type="dxa"/>
            <w:gridSpan w:val="7"/>
          </w:tcPr>
          <w:p w:rsidR="00606FCE" w:rsidRPr="005C4240" w:rsidRDefault="00606FCE" w:rsidP="00DC6B93">
            <w:pPr>
              <w:jc w:val="center"/>
              <w:rPr>
                <w:rFonts w:ascii="Times New Roman" w:hAnsi="Times New Roman"/>
                <w:b/>
                <w:sz w:val="28"/>
              </w:rPr>
            </w:pPr>
            <w:r w:rsidRPr="005C4240">
              <w:rPr>
                <w:rFonts w:ascii="Times New Roman" w:hAnsi="Times New Roman"/>
                <w:b/>
                <w:sz w:val="28"/>
              </w:rPr>
              <w:t>I. CHỈ TIÊU KINH TẾ-XÃ HỘI</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*Thu nhập bình quân đầu người</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Triệu đồng</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30,2</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33,5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35,3</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103</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37,2</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*Thu ngân sách nhà nước</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Tỷ đồng</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6,6</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4,9</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2,7</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55,7</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3,55</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*Chi ngân sách nhà nước</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Tỷ đồng</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5,9</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4,9</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3,35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68,4</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3,55</w:t>
            </w:r>
          </w:p>
        </w:tc>
      </w:tr>
      <w:tr w:rsidR="00606FCE" w:rsidRPr="005C4240" w:rsidTr="00DC6B93">
        <w:tc>
          <w:tcPr>
            <w:tcW w:w="9523" w:type="dxa"/>
            <w:gridSpan w:val="7"/>
          </w:tcPr>
          <w:p w:rsidR="00606FCE" w:rsidRPr="005C4240" w:rsidRDefault="00606FCE" w:rsidP="00DC6B93">
            <w:pPr>
              <w:jc w:val="both"/>
              <w:rPr>
                <w:rFonts w:ascii="Times New Roman" w:hAnsi="Times New Roman"/>
                <w:b/>
                <w:sz w:val="28"/>
              </w:rPr>
            </w:pPr>
            <w:r w:rsidRPr="005C4240">
              <w:rPr>
                <w:rFonts w:ascii="Times New Roman" w:hAnsi="Times New Roman"/>
                <w:b/>
                <w:sz w:val="28"/>
              </w:rPr>
              <w:t>1. Kinh tế:</w:t>
            </w:r>
          </w:p>
        </w:tc>
      </w:tr>
      <w:tr w:rsidR="00606FCE" w:rsidRPr="005C4240" w:rsidTr="00DC6B93">
        <w:tc>
          <w:tcPr>
            <w:tcW w:w="3227" w:type="dxa"/>
            <w:vMerge w:val="restart"/>
          </w:tcPr>
          <w:p w:rsidR="00606FCE" w:rsidRPr="005C4240" w:rsidRDefault="00606FCE" w:rsidP="00DC6B93">
            <w:pPr>
              <w:jc w:val="both"/>
              <w:rPr>
                <w:rFonts w:ascii="Times New Roman" w:hAnsi="Times New Roman"/>
                <w:sz w:val="28"/>
              </w:rPr>
            </w:pPr>
          </w:p>
          <w:p w:rsidR="00606FCE" w:rsidRPr="005C4240" w:rsidRDefault="00606FCE" w:rsidP="00DC6B93">
            <w:pPr>
              <w:jc w:val="both"/>
              <w:rPr>
                <w:rFonts w:ascii="Times New Roman" w:hAnsi="Times New Roman"/>
                <w:sz w:val="28"/>
              </w:rPr>
            </w:pPr>
            <w:r w:rsidRPr="005C4240">
              <w:rPr>
                <w:rFonts w:ascii="Times New Roman" w:hAnsi="Times New Roman"/>
                <w:sz w:val="28"/>
              </w:rPr>
              <w:t>- Giá trị sản xuất khu vực: I, II, III</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Tỷ đồng</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76,23</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77,5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105</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80</w:t>
            </w:r>
          </w:p>
        </w:tc>
      </w:tr>
      <w:tr w:rsidR="00606FCE" w:rsidRPr="005C4240" w:rsidTr="00DC6B93">
        <w:tc>
          <w:tcPr>
            <w:tcW w:w="3227" w:type="dxa"/>
            <w:vMerge/>
          </w:tcPr>
          <w:p w:rsidR="00606FCE" w:rsidRPr="005C4240" w:rsidRDefault="00606FCE" w:rsidP="00DC6B93">
            <w:pPr>
              <w:jc w:val="both"/>
              <w:rPr>
                <w:rFonts w:ascii="Times New Roman" w:hAnsi="Times New Roman"/>
                <w:sz w:val="28"/>
              </w:rPr>
            </w:pP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Tỷ đồng</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91,98</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96,5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105,9</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110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116</w:t>
            </w:r>
          </w:p>
        </w:tc>
      </w:tr>
      <w:tr w:rsidR="00606FCE" w:rsidRPr="005C4240" w:rsidTr="00DC6B93">
        <w:tc>
          <w:tcPr>
            <w:tcW w:w="3227" w:type="dxa"/>
            <w:vMerge/>
          </w:tcPr>
          <w:p w:rsidR="00606FCE" w:rsidRPr="005C4240" w:rsidRDefault="00606FCE" w:rsidP="00DC6B93">
            <w:pPr>
              <w:jc w:val="both"/>
              <w:rPr>
                <w:rFonts w:ascii="Times New Roman" w:hAnsi="Times New Roman"/>
                <w:sz w:val="28"/>
              </w:rPr>
            </w:pP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Tỷ đồng</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137,9</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145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149,7</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103</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160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Tỷ lệ nước máy</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84,55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85,7</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100,8</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87</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Lộ bê tông</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km</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4,657</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Cầu bê tông</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Cây</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02</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Sản lượng dừa</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Triệu trái</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4,55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4,1</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91</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4,55</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Sản lượng cây ăn trái</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Tấn</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1.025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1.032</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1.265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122,5</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1.283</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Đàn heo</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con</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7.689</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5000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5.164</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103,3</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7.830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Đàn dê</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con</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743</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957</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112,5</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1200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Đàn bò</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con</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65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93,7</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Đàn gia cầm</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con</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35.682</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15000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21.277</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141,8</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20.000</w:t>
            </w:r>
          </w:p>
        </w:tc>
      </w:tr>
      <w:tr w:rsidR="00606FCE" w:rsidRPr="005C4240" w:rsidTr="00DC6B93">
        <w:tc>
          <w:tcPr>
            <w:tcW w:w="9523" w:type="dxa"/>
            <w:gridSpan w:val="7"/>
          </w:tcPr>
          <w:p w:rsidR="00606FCE" w:rsidRPr="005C4240" w:rsidRDefault="00606FCE" w:rsidP="00DC6B93">
            <w:pPr>
              <w:jc w:val="both"/>
              <w:rPr>
                <w:rFonts w:ascii="Times New Roman" w:hAnsi="Times New Roman"/>
                <w:b/>
                <w:sz w:val="28"/>
              </w:rPr>
            </w:pPr>
            <w:r w:rsidRPr="005C4240">
              <w:rPr>
                <w:rFonts w:ascii="Times New Roman" w:hAnsi="Times New Roman"/>
                <w:b/>
                <w:sz w:val="28"/>
              </w:rPr>
              <w:t>2. Văn hóa-xã hội:</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Hộ nghèo giảm</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2,88</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288</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Nhà tình nghĩa</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căn</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Nhà tình thương</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căn</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Giải quyết việc làm</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Người</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294</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435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435</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Tỷ lệ lao động qua đào tạo</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21,7</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27,5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21,5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78</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25</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xml:space="preserve">- Tỷ lệ tăng dân số tự </w:t>
            </w:r>
            <w:r w:rsidRPr="005C4240">
              <w:rPr>
                <w:rFonts w:ascii="Times New Roman" w:hAnsi="Times New Roman"/>
                <w:sz w:val="28"/>
              </w:rPr>
              <w:lastRenderedPageBreak/>
              <w:t>nhiên</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lastRenderedPageBreak/>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0,28</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56</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0,53</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lastRenderedPageBreak/>
              <w:t>- Tỷ lệ sử dụng biến pháp tránh thai hiện đại</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82,63</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71</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67,6</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95</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69</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Tỷ lệ trẻ em suy dinh dưỡng</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9,24</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9,21</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108</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Tỷ lệ bảo hiểm y tế toàn dân</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81,1</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81,8</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102</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&gt;85</w:t>
            </w:r>
          </w:p>
        </w:tc>
      </w:tr>
      <w:tr w:rsidR="00606FCE" w:rsidRPr="005C4240" w:rsidTr="00DC6B93">
        <w:tc>
          <w:tcPr>
            <w:tcW w:w="9523" w:type="dxa"/>
            <w:gridSpan w:val="7"/>
          </w:tcPr>
          <w:p w:rsidR="00606FCE" w:rsidRPr="005C4240" w:rsidRDefault="00606FCE" w:rsidP="00DC6B93">
            <w:pPr>
              <w:jc w:val="both"/>
              <w:rPr>
                <w:rFonts w:ascii="Times New Roman" w:hAnsi="Times New Roman"/>
                <w:b/>
                <w:sz w:val="28"/>
              </w:rPr>
            </w:pPr>
            <w:r w:rsidRPr="005C4240">
              <w:rPr>
                <w:rFonts w:ascii="Times New Roman" w:hAnsi="Times New Roman"/>
                <w:b/>
                <w:sz w:val="28"/>
              </w:rPr>
              <w:t>3. An-quốc phòng:</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Phạm pháp hình sự</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Vụ</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w:t>
            </w:r>
          </w:p>
        </w:tc>
        <w:tc>
          <w:tcPr>
            <w:tcW w:w="932" w:type="dxa"/>
          </w:tcPr>
          <w:p w:rsidR="00606FCE" w:rsidRPr="005C4240" w:rsidRDefault="00606FCE" w:rsidP="00DC6B93">
            <w:pPr>
              <w:jc w:val="center"/>
              <w:rPr>
                <w:rFonts w:ascii="Times New Roman" w:hAnsi="Times New Roman"/>
                <w:sz w:val="28"/>
              </w:rPr>
            </w:pP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4</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giảm 1</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Không tăng</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Tệ nạn xã hội</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Vụ</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17</w:t>
            </w:r>
          </w:p>
        </w:tc>
        <w:tc>
          <w:tcPr>
            <w:tcW w:w="932" w:type="dxa"/>
          </w:tcPr>
          <w:p w:rsidR="00606FCE" w:rsidRPr="005C4240" w:rsidRDefault="00606FCE" w:rsidP="00DC6B93">
            <w:pPr>
              <w:jc w:val="center"/>
              <w:rPr>
                <w:rFonts w:ascii="Times New Roman" w:hAnsi="Times New Roman"/>
                <w:sz w:val="28"/>
              </w:rPr>
            </w:pP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19</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Tăng 2</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15</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Tại nạn giao thông</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Vụ</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w:t>
            </w:r>
          </w:p>
        </w:tc>
        <w:tc>
          <w:tcPr>
            <w:tcW w:w="932" w:type="dxa"/>
          </w:tcPr>
          <w:p w:rsidR="00606FCE" w:rsidRPr="005C4240" w:rsidRDefault="00606FCE" w:rsidP="00DC6B93">
            <w:pPr>
              <w:jc w:val="center"/>
              <w:rPr>
                <w:rFonts w:ascii="Times New Roman" w:hAnsi="Times New Roman"/>
                <w:sz w:val="28"/>
              </w:rPr>
            </w:pP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2</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Tăng 2</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Không tăng</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Va chạm giao thông</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Vụ</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3</w:t>
            </w:r>
          </w:p>
        </w:tc>
        <w:tc>
          <w:tcPr>
            <w:tcW w:w="932" w:type="dxa"/>
          </w:tcPr>
          <w:p w:rsidR="00606FCE" w:rsidRPr="005C4240" w:rsidRDefault="00606FCE" w:rsidP="00DC6B93">
            <w:pPr>
              <w:jc w:val="center"/>
              <w:rPr>
                <w:rFonts w:ascii="Times New Roman" w:hAnsi="Times New Roman"/>
                <w:sz w:val="28"/>
              </w:rPr>
            </w:pP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giảm</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Không tăng</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Tuyển quân</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6</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12</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12</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Xây dựng LLDQTV</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1,16</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1,16</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1,16</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1,16</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Huấn luyện DQTV</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88,23</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93,13</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116</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Tỷ lệ hòa giải thành</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91</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87,5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103</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w:t>
            </w:r>
          </w:p>
        </w:tc>
      </w:tr>
      <w:tr w:rsidR="00606FCE" w:rsidRPr="005C4240" w:rsidTr="00DC6B93">
        <w:tc>
          <w:tcPr>
            <w:tcW w:w="9523" w:type="dxa"/>
            <w:gridSpan w:val="7"/>
          </w:tcPr>
          <w:p w:rsidR="00606FCE" w:rsidRPr="005C4240" w:rsidRDefault="00606FCE" w:rsidP="00DC6B93">
            <w:pPr>
              <w:jc w:val="center"/>
              <w:rPr>
                <w:rFonts w:ascii="Times New Roman" w:hAnsi="Times New Roman"/>
                <w:b/>
                <w:sz w:val="28"/>
              </w:rPr>
            </w:pPr>
            <w:r w:rsidRPr="005C4240">
              <w:rPr>
                <w:rFonts w:ascii="Times New Roman" w:hAnsi="Times New Roman"/>
                <w:b/>
                <w:sz w:val="28"/>
              </w:rPr>
              <w:t>II. XÂY DỰNG HỆ THỐNG CHÍNH TRỊ</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Đảng bộ trong sạch vững mạnh</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không</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1192" w:type="dxa"/>
          </w:tcPr>
          <w:p w:rsidR="00606FCE" w:rsidRPr="005C4240" w:rsidRDefault="00606FCE" w:rsidP="00DC6B93">
            <w:pPr>
              <w:jc w:val="center"/>
              <w:rPr>
                <w:rFonts w:ascii="Times New Roman" w:hAnsi="Times New Roman"/>
                <w:sz w:val="28"/>
              </w:rPr>
            </w:pPr>
            <w:r>
              <w:rPr>
                <w:rFonts w:ascii="Times New Roman" w:hAnsi="Times New Roman"/>
                <w:sz w:val="28"/>
              </w:rPr>
              <w:t>không</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Chính quyền trong sạch vững mạnh</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Không</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Triển khai nghị quyết trong đảng</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97</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97</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97,3</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97</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Tuyên truyền nghị quyết đoàn viên, hội viên</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100,5</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85</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Tuyên truyền nghị quyết trong nhân dân</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71</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75</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107</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70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Phát triển đảng</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Đảng viên</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5</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8</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Kiểm tra</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Giám sát</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r>
      <w:tr w:rsidR="00606FCE" w:rsidRPr="005C4240" w:rsidTr="00DC6B93">
        <w:tc>
          <w:tcPr>
            <w:tcW w:w="3227" w:type="dxa"/>
          </w:tcPr>
          <w:p w:rsidR="00606FCE" w:rsidRPr="005C4240" w:rsidRDefault="00606FCE" w:rsidP="00DC6B93">
            <w:pPr>
              <w:jc w:val="both"/>
              <w:rPr>
                <w:rFonts w:ascii="Times New Roman" w:hAnsi="Times New Roman"/>
                <w:sz w:val="28"/>
              </w:rPr>
            </w:pPr>
            <w:r w:rsidRPr="005C4240">
              <w:rPr>
                <w:rFonts w:ascii="Times New Roman" w:hAnsi="Times New Roman"/>
                <w:sz w:val="28"/>
              </w:rPr>
              <w:t>- Mặt trận, đoàn thể mạnh</w:t>
            </w:r>
          </w:p>
        </w:tc>
        <w:tc>
          <w:tcPr>
            <w:tcW w:w="990"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994"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93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1192"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c>
          <w:tcPr>
            <w:tcW w:w="995"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100</w:t>
            </w:r>
          </w:p>
        </w:tc>
        <w:tc>
          <w:tcPr>
            <w:tcW w:w="1193" w:type="dxa"/>
          </w:tcPr>
          <w:p w:rsidR="00606FCE" w:rsidRPr="005C4240" w:rsidRDefault="00606FCE" w:rsidP="00DC6B93">
            <w:pPr>
              <w:jc w:val="center"/>
              <w:rPr>
                <w:rFonts w:ascii="Times New Roman" w:hAnsi="Times New Roman"/>
                <w:sz w:val="28"/>
              </w:rPr>
            </w:pPr>
            <w:r w:rsidRPr="005C4240">
              <w:rPr>
                <w:rFonts w:ascii="Times New Roman" w:hAnsi="Times New Roman"/>
                <w:sz w:val="28"/>
              </w:rPr>
              <w:t>Đạt</w:t>
            </w:r>
          </w:p>
        </w:tc>
      </w:tr>
    </w:tbl>
    <w:p w:rsidR="00606FCE" w:rsidRPr="005C4240" w:rsidRDefault="00606FCE" w:rsidP="00606FCE">
      <w:pPr>
        <w:jc w:val="center"/>
      </w:pPr>
    </w:p>
    <w:p w:rsidR="00057DD8" w:rsidRDefault="00057DD8"/>
    <w:sectPr w:rsidR="00057DD8" w:rsidSect="00606FCE">
      <w:footerReference w:type="default" r:id="rId6"/>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A74" w:rsidRDefault="00401A74" w:rsidP="00606FCE">
      <w:r>
        <w:separator/>
      </w:r>
    </w:p>
  </w:endnote>
  <w:endnote w:type="continuationSeparator" w:id="1">
    <w:p w:rsidR="00401A74" w:rsidRDefault="00401A74" w:rsidP="00606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7811"/>
      <w:docPartObj>
        <w:docPartGallery w:val="Page Numbers (Bottom of Page)"/>
        <w:docPartUnique/>
      </w:docPartObj>
    </w:sdtPr>
    <w:sdtContent>
      <w:p w:rsidR="00606FCE" w:rsidRDefault="00606FCE" w:rsidP="00606FCE">
        <w:pPr>
          <w:pStyle w:val="Footer"/>
          <w:jc w:val="center"/>
        </w:pPr>
        <w:fldSimple w:instr=" PAGE   \* MERGEFORMAT ">
          <w:r>
            <w:rPr>
              <w:noProof/>
            </w:rPr>
            <w:t>2</w:t>
          </w:r>
        </w:fldSimple>
      </w:p>
    </w:sdtContent>
  </w:sdt>
  <w:p w:rsidR="00606FCE" w:rsidRDefault="00606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A74" w:rsidRDefault="00401A74" w:rsidP="00606FCE">
      <w:r>
        <w:separator/>
      </w:r>
    </w:p>
  </w:footnote>
  <w:footnote w:type="continuationSeparator" w:id="1">
    <w:p w:rsidR="00401A74" w:rsidRDefault="00401A74" w:rsidP="00606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06FCE"/>
    <w:rsid w:val="00057DD8"/>
    <w:rsid w:val="00373710"/>
    <w:rsid w:val="00401A74"/>
    <w:rsid w:val="0060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C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06FCE"/>
    <w:pPr>
      <w:spacing w:before="100" w:beforeAutospacing="1" w:after="115"/>
    </w:pPr>
    <w:rPr>
      <w:sz w:val="24"/>
      <w:szCs w:val="24"/>
    </w:rPr>
  </w:style>
  <w:style w:type="table" w:styleId="TableGrid">
    <w:name w:val="Table Grid"/>
    <w:basedOn w:val="TableNormal"/>
    <w:uiPriority w:val="59"/>
    <w:rsid w:val="00606FCE"/>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6FCE"/>
    <w:pPr>
      <w:tabs>
        <w:tab w:val="center" w:pos="4680"/>
        <w:tab w:val="right" w:pos="9360"/>
      </w:tabs>
    </w:pPr>
  </w:style>
  <w:style w:type="character" w:customStyle="1" w:styleId="HeaderChar">
    <w:name w:val="Header Char"/>
    <w:basedOn w:val="DefaultParagraphFont"/>
    <w:link w:val="Header"/>
    <w:uiPriority w:val="99"/>
    <w:semiHidden/>
    <w:rsid w:val="00606FCE"/>
    <w:rPr>
      <w:rFonts w:eastAsia="Times New Roman" w:cs="Times New Roman"/>
      <w:szCs w:val="28"/>
    </w:rPr>
  </w:style>
  <w:style w:type="paragraph" w:styleId="Footer">
    <w:name w:val="footer"/>
    <w:basedOn w:val="Normal"/>
    <w:link w:val="FooterChar"/>
    <w:uiPriority w:val="99"/>
    <w:unhideWhenUsed/>
    <w:rsid w:val="00606FCE"/>
    <w:pPr>
      <w:tabs>
        <w:tab w:val="center" w:pos="4680"/>
        <w:tab w:val="right" w:pos="9360"/>
      </w:tabs>
    </w:pPr>
  </w:style>
  <w:style w:type="character" w:customStyle="1" w:styleId="FooterChar">
    <w:name w:val="Footer Char"/>
    <w:basedOn w:val="DefaultParagraphFont"/>
    <w:link w:val="Footer"/>
    <w:uiPriority w:val="99"/>
    <w:rsid w:val="00606FCE"/>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3592</Words>
  <Characters>20479</Characters>
  <Application>Microsoft Office Word</Application>
  <DocSecurity>0</DocSecurity>
  <Lines>170</Lines>
  <Paragraphs>48</Paragraphs>
  <ScaleCrop>false</ScaleCrop>
  <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cp:revision>
  <dcterms:created xsi:type="dcterms:W3CDTF">2017-03-15T16:42:00Z</dcterms:created>
  <dcterms:modified xsi:type="dcterms:W3CDTF">2017-03-15T16:45:00Z</dcterms:modified>
</cp:coreProperties>
</file>