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91"/>
        <w:gridCol w:w="4508"/>
      </w:tblGrid>
      <w:tr w:rsidR="00B95CD1" w:rsidTr="00885D7D">
        <w:trPr>
          <w:trHeight w:val="1137"/>
        </w:trPr>
        <w:tc>
          <w:tcPr>
            <w:tcW w:w="4621" w:type="dxa"/>
          </w:tcPr>
          <w:p w:rsidR="00B95CD1" w:rsidRDefault="0074615A" w:rsidP="00885D7D">
            <w:pPr>
              <w:jc w:val="center"/>
            </w:pPr>
            <w:r>
              <w:t xml:space="preserve"> </w:t>
            </w:r>
            <w:r w:rsidR="00B95CD1">
              <w:t>ĐẢNG BỘ HUYỆN GIỒNG TRÔM</w:t>
            </w:r>
          </w:p>
          <w:p w:rsidR="00B95CD1" w:rsidRDefault="00B95CD1" w:rsidP="00885D7D">
            <w:pPr>
              <w:jc w:val="center"/>
              <w:rPr>
                <w:b/>
              </w:rPr>
            </w:pPr>
            <w:r w:rsidRPr="00F56062">
              <w:rPr>
                <w:b/>
              </w:rPr>
              <w:t>ĐẢNG ỦY XÃ MỸ THẠNH</w:t>
            </w:r>
          </w:p>
          <w:p w:rsidR="00B95CD1" w:rsidRPr="00F56062" w:rsidRDefault="00B95CD1" w:rsidP="00885D7D">
            <w:pPr>
              <w:jc w:val="center"/>
              <w:rPr>
                <w:b/>
              </w:rPr>
            </w:pPr>
            <w:r>
              <w:rPr>
                <w:b/>
              </w:rPr>
              <w:t>*</w:t>
            </w:r>
          </w:p>
        </w:tc>
        <w:tc>
          <w:tcPr>
            <w:tcW w:w="291" w:type="dxa"/>
          </w:tcPr>
          <w:p w:rsidR="00B95CD1" w:rsidRDefault="00B95CD1" w:rsidP="00885D7D"/>
        </w:tc>
        <w:tc>
          <w:tcPr>
            <w:tcW w:w="4508" w:type="dxa"/>
          </w:tcPr>
          <w:p w:rsidR="00B95CD1" w:rsidRPr="00B95CD1" w:rsidRDefault="00B95CD1" w:rsidP="00885D7D">
            <w:pPr>
              <w:jc w:val="center"/>
              <w:rPr>
                <w:b/>
                <w:sz w:val="30"/>
              </w:rPr>
            </w:pPr>
            <w:r w:rsidRPr="00B95CD1">
              <w:rPr>
                <w:b/>
                <w:sz w:val="30"/>
              </w:rPr>
              <w:t>ĐẢNG CỘNG SẢN VIỆT NAM</w:t>
            </w:r>
          </w:p>
          <w:p w:rsidR="00B95CD1" w:rsidRDefault="00B95CD1" w:rsidP="00885D7D">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32385</wp:posOffset>
                      </wp:positionV>
                      <wp:extent cx="2619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5pt" to="21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DItwEAAMMDAAAOAAAAZHJzL2Uyb0RvYy54bWysU8GOEzEMvSPxD1HudDpdscCo0z10BRcE&#10;FQsfkM04nUhJHDmhnf49TtrOIkBCoL144sTP9nv2rO8m78QBKFkMvWwXSykgaBxs2Pfy29f3r95K&#10;kbIKg3IYoJcnSPJu8/LF+hg7WOGIbgASnCSk7hh7OeYcu6ZJegSv0gIjBH40SF5ldmnfDKSOnN27&#10;ZrVc3jZHpCESakiJb+/Pj3JT8xsDOn82JkEWrpfcW66Wqn0sttmsVbcnFUerL22o/+jCKxu46Jzq&#10;XmUlvpP9LZW3mjChyQuNvkFjrIbKgdm0y1/YPIwqQuXC4qQ4y5SeL63+dNiRsAPPToqgPI/oIZOy&#10;+zGLLYbAAiKJtuh0jKnj8G3Y0cVLcUeF9GTIly/TEVPV9jRrC1MWmi9Xt+27mzevpdDXt+YJGCnl&#10;D4BelEMvnQ2FturU4WPKXIxDryHslEbOpespnxyUYBe+gGEqXKyt6LpEsHUkDorHr7SGkCsVzlej&#10;C8xY52bg8u/AS3yBQl2wfwHPiFoZQ57B3gakP1XP07Vlc46/KnDmXSR4xOFUh1Kl4U2pil22uqzi&#10;z36FP/17mx8AAAD//wMAUEsDBBQABgAIAAAAIQDL3uDH3AAAAAYBAAAPAAAAZHJzL2Rvd25yZXYu&#10;eG1sTI7NSsNAFIX3Bd9huAU3xU76k1JiJkWF0oWK2PgA08w1Cc3cCZlJmvr0Xt3o8uMczvnS3Wgb&#10;MWDna0cKFvMIBFLhTE2lgo98f7cF4YMmoxtHqOCKHnbZzSTViXEXesfhGErBI+QTraAKoU2k9EWF&#10;Vvu5a5E4+3Sd1YGxK6Xp9IXHbSOXUbSRVtfED5Vu8anC4nzsrYLD/hGf42tfrk18yGdD/vL69bZV&#10;6nY6PtyDCDiGvzL86LM6ZOx0cj0ZLxrmFZsHBfECBMfr5WYF4vTLMkvlf/3sGwAA//8DAFBLAQIt&#10;ABQABgAIAAAAIQC2gziS/gAAAOEBAAATAAAAAAAAAAAAAAAAAAAAAABbQ29udGVudF9UeXBlc10u&#10;eG1sUEsBAi0AFAAGAAgAAAAhADj9If/WAAAAlAEAAAsAAAAAAAAAAAAAAAAALwEAAF9yZWxzLy5y&#10;ZWxzUEsBAi0AFAAGAAgAAAAhAMTxYMi3AQAAwwMAAA4AAAAAAAAAAAAAAAAALgIAAGRycy9lMm9E&#10;b2MueG1sUEsBAi0AFAAGAAgAAAAhAMve4MfcAAAABgEAAA8AAAAAAAAAAAAAAAAAEQQAAGRycy9k&#10;b3ducmV2LnhtbFBLBQYAAAAABAAEAPMAAAAaBQAAAAA=&#10;" strokecolor="#4579b8 [3044]"/>
                  </w:pict>
                </mc:Fallback>
              </mc:AlternateContent>
            </w:r>
          </w:p>
          <w:p w:rsidR="00B95CD1" w:rsidRPr="00A27230" w:rsidRDefault="00B95CD1" w:rsidP="00885D7D">
            <w:pPr>
              <w:jc w:val="center"/>
              <w:rPr>
                <w:i/>
              </w:rPr>
            </w:pPr>
            <w:r w:rsidRPr="00A27230">
              <w:rPr>
                <w:i/>
              </w:rPr>
              <w:t xml:space="preserve">Mỹ Thạnh, ngày </w:t>
            </w:r>
            <w:r>
              <w:rPr>
                <w:i/>
              </w:rPr>
              <w:t>10 tháng 5</w:t>
            </w:r>
            <w:r w:rsidRPr="00A27230">
              <w:rPr>
                <w:i/>
              </w:rPr>
              <w:t xml:space="preserve"> năm 201</w:t>
            </w:r>
            <w:r>
              <w:rPr>
                <w:i/>
              </w:rPr>
              <w:t>8</w:t>
            </w:r>
          </w:p>
        </w:tc>
      </w:tr>
      <w:tr w:rsidR="00B95CD1" w:rsidTr="00885D7D">
        <w:trPr>
          <w:trHeight w:val="320"/>
        </w:trPr>
        <w:tc>
          <w:tcPr>
            <w:tcW w:w="4621" w:type="dxa"/>
          </w:tcPr>
          <w:p w:rsidR="00B95CD1" w:rsidRPr="00A27230" w:rsidRDefault="00B95CD1" w:rsidP="00885D7D">
            <w:pPr>
              <w:jc w:val="center"/>
            </w:pPr>
            <w:r w:rsidRPr="00A27230">
              <w:t xml:space="preserve">Số </w:t>
            </w:r>
            <w:r w:rsidR="00F63BE6">
              <w:t>120</w:t>
            </w:r>
            <w:r w:rsidR="002B5C7F">
              <w:t>-</w:t>
            </w:r>
            <w:r w:rsidRPr="00A27230">
              <w:t>BC/ĐU</w:t>
            </w:r>
          </w:p>
        </w:tc>
        <w:tc>
          <w:tcPr>
            <w:tcW w:w="291" w:type="dxa"/>
          </w:tcPr>
          <w:p w:rsidR="00B95CD1" w:rsidRDefault="00B95CD1" w:rsidP="00885D7D"/>
        </w:tc>
        <w:tc>
          <w:tcPr>
            <w:tcW w:w="4508" w:type="dxa"/>
          </w:tcPr>
          <w:p w:rsidR="00B95CD1" w:rsidRDefault="00B95CD1" w:rsidP="00885D7D"/>
        </w:tc>
      </w:tr>
    </w:tbl>
    <w:p w:rsidR="00680A1B" w:rsidRDefault="00680A1B" w:rsidP="00B95CD1">
      <w:pPr>
        <w:jc w:val="center"/>
      </w:pPr>
    </w:p>
    <w:p w:rsidR="00B95CD1" w:rsidRPr="00B95CD1" w:rsidRDefault="00B95CD1" w:rsidP="00B95CD1">
      <w:pPr>
        <w:jc w:val="center"/>
        <w:rPr>
          <w:b/>
          <w:sz w:val="32"/>
          <w:szCs w:val="32"/>
        </w:rPr>
      </w:pPr>
      <w:r w:rsidRPr="00B95CD1">
        <w:rPr>
          <w:b/>
          <w:sz w:val="32"/>
          <w:szCs w:val="32"/>
        </w:rPr>
        <w:t>BÁO CÁO</w:t>
      </w:r>
    </w:p>
    <w:p w:rsidR="00B04289" w:rsidRDefault="00B95CD1" w:rsidP="00B95CD1">
      <w:pPr>
        <w:jc w:val="center"/>
        <w:rPr>
          <w:b/>
        </w:rPr>
      </w:pPr>
      <w:r w:rsidRPr="00B95CD1">
        <w:rPr>
          <w:b/>
        </w:rPr>
        <w:t xml:space="preserve">Kết quả triển khai thực hiện Nghị quyết số 02-NQ/TU, ngày 12/4/2016 </w:t>
      </w:r>
    </w:p>
    <w:p w:rsidR="00B04289" w:rsidRDefault="00B95CD1" w:rsidP="00B95CD1">
      <w:pPr>
        <w:jc w:val="center"/>
        <w:rPr>
          <w:b/>
        </w:rPr>
      </w:pPr>
      <w:r w:rsidRPr="00B95CD1">
        <w:rPr>
          <w:b/>
        </w:rPr>
        <w:t>của Tỉnh ủy và Chương trình hành động số 20-Ctr/HU, ngày 08/3/2017</w:t>
      </w:r>
    </w:p>
    <w:p w:rsidR="00B95CD1" w:rsidRPr="00B95CD1" w:rsidRDefault="00B95CD1" w:rsidP="00B95CD1">
      <w:pPr>
        <w:jc w:val="center"/>
        <w:rPr>
          <w:b/>
        </w:rPr>
      </w:pPr>
      <w:r w:rsidRPr="00B95CD1">
        <w:rPr>
          <w:b/>
        </w:rPr>
        <w:t xml:space="preserve"> của Ban Thường vụ Huyện ủy</w:t>
      </w:r>
    </w:p>
    <w:p w:rsidR="00B95CD1" w:rsidRDefault="00B850C4" w:rsidP="00B95CD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2187575</wp:posOffset>
                </wp:positionH>
                <wp:positionV relativeFrom="paragraph">
                  <wp:posOffset>121920</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25pt,9.6pt" to="29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TtwEAAMM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SoqgPI/oPpOy&#10;+zGLLYbAAiKJVdFpiqnj8G3Y0cVLcUeF9NGQL1+mI45V29OsLRyz0Hy5vGnffrjhEejrW/MEjJTy&#10;J0AvyqGXzoZCW3Xq8DllLsah1xB2SiPn0vWUTw5KsAvfwDCVUqyi6xLB1pE4KB6/0hpCXhYqnK9G&#10;F5ixzs3A9t/AS3yBQl2w/wHPiFoZQ57B3gakv1XPx2vL5hx/VeDMu0jwiMOpDqVKw5tSGV62uqzi&#10;r36FP/17m58AAAD//wMAUEsDBBQABgAIAAAAIQBZrzZA3wAAAAkBAAAPAAAAZHJzL2Rvd25yZXYu&#10;eG1sTI/BTsMwEETvSPyDtUhcEHVaEhRCnAqQqh4oQjR8gBsvSUS8jmInTfl6FnGA4848zc7k69l2&#10;YsLBt44ULBcRCKTKmZZqBe/l5joF4YMmoztHqOCEHtbF+VmuM+OO9IbTPtSCQ8hnWkETQp9J6asG&#10;rfYL1yOx9+EGqwOfQy3NoI8cbju5iqJbaXVL/KHRPT41WH3uR6tgu3nE5+Q01rFJtuXVVO5evl5T&#10;pS4v5od7EAHn8AfDT32uDgV3OriRjBedgps4Thhl424FgoEkXbJw+BVkkcv/C4pvAAAA//8DAFBL&#10;AQItABQABgAIAAAAIQC2gziS/gAAAOEBAAATAAAAAAAAAAAAAAAAAAAAAABbQ29udGVudF9UeXBl&#10;c10ueG1sUEsBAi0AFAAGAAgAAAAhADj9If/WAAAAlAEAAAsAAAAAAAAAAAAAAAAALwEAAF9yZWxz&#10;Ly5yZWxzUEsBAi0AFAAGAAgAAAAhAAi9X9O3AQAAwwMAAA4AAAAAAAAAAAAAAAAALgIAAGRycy9l&#10;Mm9Eb2MueG1sUEsBAi0AFAAGAAgAAAAhAFmvNkDfAAAACQEAAA8AAAAAAAAAAAAAAAAAEQQAAGRy&#10;cy9kb3ducmV2LnhtbFBLBQYAAAAABAAEAPMAAAAdBQAAAAA=&#10;" strokecolor="#4579b8 [3044]"/>
            </w:pict>
          </mc:Fallback>
        </mc:AlternateContent>
      </w:r>
    </w:p>
    <w:p w:rsidR="00B95CD1" w:rsidRDefault="00B95CD1" w:rsidP="002B5C7F">
      <w:pPr>
        <w:jc w:val="both"/>
      </w:pPr>
    </w:p>
    <w:p w:rsidR="002B5C7F" w:rsidRDefault="002B5C7F" w:rsidP="002B5C7F">
      <w:pPr>
        <w:spacing w:before="120" w:after="120" w:line="320" w:lineRule="exact"/>
        <w:jc w:val="both"/>
      </w:pPr>
      <w:r>
        <w:tab/>
        <w:t>Thực hiện Kế hoạch số 1072-KH/ĐKTHU, ngày 20 tháng 4 năm 2018 của đoàn kiểm tra Huyện ủy về việc kiểm tra thực hiện Nghị quyết số 02-NQ/TU, ngày 12/4/2016 của Tỉnh ủy và Chương trình hành động số 20-CTr/HU, ngày 08/3/2017 của Ban Thường vụ Huyện ủy. Đảng ủy xã Mỹ Thạnh báo cáo kết quả thực hiện như sau:</w:t>
      </w:r>
    </w:p>
    <w:p w:rsidR="002B5C7F" w:rsidRPr="00B850C4" w:rsidRDefault="002B5C7F" w:rsidP="002B5C7F">
      <w:pPr>
        <w:spacing w:before="120" w:after="120" w:line="320" w:lineRule="exact"/>
        <w:jc w:val="both"/>
        <w:rPr>
          <w:b/>
        </w:rPr>
      </w:pPr>
      <w:r>
        <w:tab/>
      </w:r>
      <w:r w:rsidRPr="00B850C4">
        <w:rPr>
          <w:b/>
        </w:rPr>
        <w:t>I. TÌNH HÌNH TRIỂN KHAI, QUÁN TRIỆT</w:t>
      </w:r>
      <w:r w:rsidR="00B850C4" w:rsidRPr="00B850C4">
        <w:rPr>
          <w:b/>
        </w:rPr>
        <w:t>, CỤ THỂ HÓA NGHỊ QUYẾT SỐ 02 CỦA TỈNH ỦY</w:t>
      </w:r>
    </w:p>
    <w:p w:rsidR="00B850C4" w:rsidRDefault="00B850C4" w:rsidP="002B5C7F">
      <w:pPr>
        <w:spacing w:before="120" w:after="120" w:line="320" w:lineRule="exact"/>
        <w:jc w:val="both"/>
      </w:pPr>
      <w:r>
        <w:tab/>
        <w:t>1. Sau khi tiếp thu Nghị quyết số 02-NQ/TU, ngày 12/4/2016 của Tỉnh ủy. Đảng ủy đã tổ chức triển khai cho 13 chi bộ trực thuộc Đảng bộ, quá trình triển khai tổ chức thực hiện, đã được sự đồng thuận rất cao của cả hệ thống chính trị, đặc biệt là vai trò trách nhiệm của cấp ủy, của chi ủy chi bộ trong xây dựng chi bộ trong sạch vững mạnh hàng năm không ngừng được nâng lên.</w:t>
      </w:r>
    </w:p>
    <w:p w:rsidR="00B850C4" w:rsidRDefault="00B850C4" w:rsidP="002B5C7F">
      <w:pPr>
        <w:spacing w:before="120" w:after="120" w:line="320" w:lineRule="exact"/>
        <w:jc w:val="both"/>
      </w:pPr>
      <w:r>
        <w:tab/>
        <w:t xml:space="preserve">2. </w:t>
      </w:r>
      <w:r w:rsidR="001A0BD2">
        <w:t>Việc triển khai thực hiện Nghị quyết 02 của Tỉnh ủy đã đạt được một số kết quả quan trọng trên các lĩnh vực như sau:</w:t>
      </w:r>
    </w:p>
    <w:p w:rsidR="001A0BD2" w:rsidRDefault="001A0BD2" w:rsidP="002B5C7F">
      <w:pPr>
        <w:spacing w:before="120" w:after="120" w:line="320" w:lineRule="exact"/>
        <w:jc w:val="both"/>
      </w:pPr>
      <w:r>
        <w:tab/>
        <w:t>- Về công tác tư tưởng chính trị: Đảng ủy đã chỉ đạo các đồng chí cấp ủy, chi ủy các chi bộ trực thuộc thường xuyên quan tâm lãnh đạo tốt công tác chính trị, tư tưởng đối với cán bộ, đảng viên; hàng tháng trong họp cấp ủy ủy và họp chi bộ đề đánh giá tình hình tư tưởng của đảng viên và nhân dân trong việc ưởng ứng, chấp hành các chủ trương của Đảng, pháp luật của Nhà nước</w:t>
      </w:r>
      <w:r w:rsidR="003D6C5C">
        <w:t xml:space="preserve">; đối với đảng viên do chi bộ quản lý, Đảng ủy chỉ đạo chi ủy phối hợp với cấp ủy phụ trách có trách nhiệm nắm bắt tình hình tư </w:t>
      </w:r>
      <w:r w:rsidR="00C8517C">
        <w:t xml:space="preserve">tưởng của mỗi đảng viên, kịp thời động viên, giáo dục khi có dấu hiệu giao động; đối với đảng viên trực thuộc Đảng ủy quản lý, đảng viên huy hiệu 30 năm tuổi đảng trở lên, tùy tình hình thực tế, các đồng chí trong Thường trực, Ban Thường vụ có trách nhiệm gặp gỡ, trao đổi để định hướng kịp thời; bên cạnh đó hàng năm Đảng ủy đều tổ chức họp mặt đảng viên đã nhận huy hiệu đảng, đảng viên trẻ để thông tin tình hình lãnh đạo phát triển kinh tế-xã hội của địa phương, quá đó lấy ý kiến đóng góp các giải pháp  về công tác xây dựng Đảng, xây dựng hệ thống chính trị vững mạnh. Nhìn chung qua hơn 02 năm triển khai thực hiện Nghị quyết 02 của Tỉnh ủy, tình hình tư tưởng của cán bộ, đảng viên và nhân dân có nhiều phấn khởi, tin tưởng vào sự </w:t>
      </w:r>
      <w:r w:rsidR="00C8517C">
        <w:lastRenderedPageBreak/>
        <w:t>lãnh đạo của Đảng, điều hành của chính quyền và những thành tựu trong phát triể</w:t>
      </w:r>
      <w:r w:rsidR="00866FEB">
        <w:t>n kinh tế-xã hội của địa phương, có tư tưởng tích cực, tiến công, bản lĩnh chính trị vững vàng, từng bước khắc phục tư tưởng ngại khó, thiếu trách nhiệm, bảo thủ, an phận…</w:t>
      </w:r>
    </w:p>
    <w:p w:rsidR="00C8517C" w:rsidRDefault="00493845" w:rsidP="002B5C7F">
      <w:pPr>
        <w:spacing w:before="120" w:after="120" w:line="320" w:lineRule="exact"/>
        <w:jc w:val="both"/>
      </w:pPr>
      <w:r>
        <w:tab/>
        <w:t>- Về phẩm chất đạo đức lối sống</w:t>
      </w:r>
      <w:r w:rsidR="00C857CC">
        <w:t xml:space="preserve">: </w:t>
      </w:r>
      <w:r w:rsidR="00C2229C">
        <w:t>nhìn chung các đồng chí trong Ban  Chấp hành Đảng bộ, chi ủy các chi bộ và cán bộ, đản</w:t>
      </w:r>
      <w:r w:rsidR="00F43A57">
        <w:t>g viên có phẩm chất đạo, đức trong sáng, tâm huyết vì việc chung, gương mẫu, tiêu biểu, có lối sống trong sạch, lành mạnh, không tha hóa, suy thoái, nặng lợi ích riêng</w:t>
      </w:r>
      <w:r w:rsidR="00C2229C">
        <w:t xml:space="preserve">; chi bộ quản lý đảng viên khá chặc chẽ, </w:t>
      </w:r>
      <w:r w:rsidR="00F43A57">
        <w:t xml:space="preserve">công tác kiểm tra, giát sát, kiểm tra đảng viên chấp hành luôn được quan tâm thực hiện tốt; </w:t>
      </w:r>
      <w:r w:rsidR="00C2229C">
        <w:t>thời gian qua chưa có dư luận phản ánh việc cán bộ, đảng viên vi phạm tư cách, đạo đức đến mức phải kiểm điểm, xử lý kỷ luật; tuy nhiên cũng có một ít trường hợp có dư luận, nhưng tính chất chưa nghiêm trọng, chi bộ đã làm việc nhắc nhở, cho khắc</w:t>
      </w:r>
      <w:r w:rsidR="00F43A57">
        <w:t xml:space="preserve"> phục, đến nay không còn xảy ra.</w:t>
      </w:r>
    </w:p>
    <w:p w:rsidR="00C2229C" w:rsidRDefault="00C2229C" w:rsidP="002B5C7F">
      <w:pPr>
        <w:spacing w:before="120" w:after="120" w:line="320" w:lineRule="exact"/>
        <w:jc w:val="both"/>
      </w:pPr>
      <w:r>
        <w:tab/>
        <w:t xml:space="preserve">- Về phong cách, phương pháp làm việc: </w:t>
      </w:r>
      <w:r w:rsidR="00672B6F">
        <w:t>Đảng ủy, chi ủy chi bộ luôn tuân thủ quy chế làm việc, dân chủ trong đảng được đảm bảo, kết hợp với phát huy tinh thần trách nhiệm của mỗi cá nhân và người đứng đầu tổ chức, cơ quan, đơn vị; về phong cách các đồng chí trong B</w:t>
      </w:r>
      <w:r w:rsidR="006A69EE">
        <w:t>an Thường vụ, Ban Chấp hành, chi</w:t>
      </w:r>
      <w:r w:rsidR="00672B6F">
        <w:t xml:space="preserve"> ủy các chi bộ đều xác định được phong cách nêu gương; về phương pháp làm việc có sự năng động, đổi mới, gần dân, sát việc; khắc phục tình trạng hành chính hóa trong hoạt động của Đảng, chính quyền và các đoàn thể; các đồng chí trong Ban Thường vụ, Ban Chấp hành hàng tháng đều sắp xếp thời gian dự họp chi bộ, chi hội đoàn thể và tổ nhân dân tự quản</w:t>
      </w:r>
      <w:r w:rsidR="006A69EE">
        <w:t xml:space="preserve"> để nắm tình hình, kết quả triển khai thực hiện Nghị quyết của Đảng ủy xã và của cấp trên.</w:t>
      </w:r>
    </w:p>
    <w:p w:rsidR="006A69EE" w:rsidRDefault="006A69EE" w:rsidP="002B5C7F">
      <w:pPr>
        <w:spacing w:before="120" w:after="120" w:line="320" w:lineRule="exact"/>
        <w:jc w:val="both"/>
      </w:pPr>
      <w:r>
        <w:tab/>
        <w:t>- Về tổ chức bộ máy: Đảng ủy đã chủ động, sắp xếp tinh gọn bộ máy sau khi triển khai thực hiện Nghị quyết 02 của Tỉnh ủy. Đến nay đã thực hiện mô hình Bí thư kiêm Trưởng ấp đối với 02 ấp (ấp Nghĩa Huấn, thực hiện năm 2016; ấp Cái Chốt thực hiện năm 2018); Phó Chủ tịch Mặt trận Tổ quốc kiêm Bí thư chi bộ ấp Căn cứ (thực hiện năm 2017); Cán bộ Tổ chức kiêm Văn phòn</w:t>
      </w:r>
      <w:r w:rsidR="00B21509">
        <w:t xml:space="preserve">g Đảng ủy, </w:t>
      </w:r>
      <w:r>
        <w:t>Phó Chủ tịch Hội đồng nhân dân kiêm Phó Chủ nhiệm Ủy ban Kiểm tra Đảng ủy và Phó Bí thư Đảng ủy kiêm Chủ tịch Hội đồng nhân dân xã (thực hiện năm 2016)</w:t>
      </w:r>
      <w:r w:rsidR="0022278C">
        <w:t>, các chức danh kiêm nhiệm đều hoàn thành tốt nhiệm vụ sau sắp xếp và tiết kiệm được cho ngân sách trên 100 triệu đồng.</w:t>
      </w:r>
    </w:p>
    <w:p w:rsidR="00B21509" w:rsidRDefault="00B21509" w:rsidP="002B5C7F">
      <w:pPr>
        <w:spacing w:before="120" w:after="120" w:line="320" w:lineRule="exact"/>
        <w:jc w:val="both"/>
      </w:pPr>
      <w:r>
        <w:tab/>
      </w:r>
      <w:r w:rsidR="00D3339F">
        <w:t xml:space="preserve">- Về đội ngũ cán bộ, đảng viên: </w:t>
      </w:r>
      <w:r w:rsidR="005913B2">
        <w:t>chất lượng đội ngũ cán bộ, đảng viên đã được nâng lên đáng kể</w:t>
      </w:r>
      <w:r w:rsidR="00236FAE">
        <w:t>; 21 cán bộ, công chức đều đạt chuẩn và trên ch</w:t>
      </w:r>
      <w:r w:rsidR="00ED5F32">
        <w:t>uẩn, trong đó có 7/10 cán bộ có</w:t>
      </w:r>
      <w:r w:rsidR="00236FAE">
        <w:t xml:space="preserve"> trình độ đại học, 01 cao đẳng và 02 trung học; </w:t>
      </w:r>
      <w:r w:rsidR="00ED5F32">
        <w:t>7/11 công chức có trình độ đại học, còn lại là</w:t>
      </w:r>
      <w:r w:rsidR="003C248C">
        <w:t xml:space="preserve"> trung học; 14/16 người hoạt động không chuyên trách xã có trình độ trung học và đại học (9 đại học, 5 trung học); người đứng đầu</w:t>
      </w:r>
      <w:r w:rsidR="003B045C">
        <w:t>, cấp phó của người đứng đầu</w:t>
      </w:r>
      <w:r w:rsidR="003C248C">
        <w:t xml:space="preserve"> cấp ủy và chính quyền</w:t>
      </w:r>
      <w:r w:rsidR="003B045C">
        <w:t xml:space="preserve"> luôn thể hiện tính tiên phong, gương mẫu, nêu cao tinh thần trách nhiệm trong thực hiện nhiệm vụ được giao; đội ngũ cán bộ, công chức năng lực đáp ứng yêu cầu nhiệm vụ hiện nay, từ đó đã góp phần cùng Đảng bộ lãnh đạo thực hiện thắng lợi các chỉ tiêu </w:t>
      </w:r>
      <w:r w:rsidR="003B045C">
        <w:lastRenderedPageBreak/>
        <w:t>nghị quyết đề ra, đặc biệt năm 2017 Đảng bộ đạt danh hiệu trong sạch vững mạnh tiêu biểu.</w:t>
      </w:r>
    </w:p>
    <w:p w:rsidR="005F7290" w:rsidRDefault="005F7290" w:rsidP="002B5C7F">
      <w:pPr>
        <w:spacing w:before="120" w:after="120" w:line="320" w:lineRule="exact"/>
        <w:jc w:val="both"/>
      </w:pPr>
      <w:r>
        <w:tab/>
        <w:t>- Về công tác kiểm tra, giám sát: chất lượng công tác kiểm tra, giám sát từng bước được nâng lên và lấy phòng ngừa là chính, vì vậy hạn chế thấp nhất đảng viên vi phạm</w:t>
      </w:r>
      <w:r w:rsidR="000D2344">
        <w:t>; qua 02 năm thực hiện nghị quyết 02 không có trường hợp đảng viên vi phạm phải bị xử lý kỷ luật.</w:t>
      </w:r>
    </w:p>
    <w:p w:rsidR="003F5099" w:rsidRDefault="003F5099" w:rsidP="002B5C7F">
      <w:pPr>
        <w:spacing w:before="120" w:after="120" w:line="320" w:lineRule="exact"/>
        <w:jc w:val="both"/>
      </w:pPr>
      <w:r>
        <w:tab/>
        <w:t>- Về công tác dân vận: thực hiện Nghị quyết số 25-NQ/TW của Ban Chấp hành Trung ương khóa XI về tăng cường và đổi mới sự lãnh đạo của Đảng đối với công tác dân vận trong tình hình mới; chất lượng hoạt động của khối vận, Mặt trận và các đoàn thể có sự chuyển biến tích cực, từng bước khắc phục bệnh hành chính hóa, tăng cường xuống dân để nắm tình hình, diễn biến tư tưởng, tâm tư, nguyện vọng của nhân dân; công tác giám sát, phản biện xã hội bước đầu triển khai thực hiện có hiệu quả</w:t>
      </w:r>
      <w:r w:rsidR="00FD1400">
        <w:t>; các mô hình dân vận khéo hàng năm đều được triển khai thực hiện đạt</w:t>
      </w:r>
      <w:r w:rsidR="00C47D36">
        <w:t xml:space="preserve"> kế hoạch và được Ban dân vận Huyện ủy, Tỉnh ủy công nhận.</w:t>
      </w:r>
    </w:p>
    <w:p w:rsidR="00C47D36" w:rsidRDefault="00C47D36" w:rsidP="002B5C7F">
      <w:pPr>
        <w:spacing w:before="120" w:after="120" w:line="320" w:lineRule="exact"/>
        <w:jc w:val="both"/>
      </w:pPr>
      <w:r>
        <w:tab/>
      </w:r>
      <w:r w:rsidR="00C63B3D">
        <w:t>3. Kết quả triển khai thực hiện các nhiệm vụ, giải pháp đề ra trong Nghị quyết 02 của Tỉnh ủy:</w:t>
      </w:r>
    </w:p>
    <w:p w:rsidR="00C63B3D" w:rsidRDefault="006C0704" w:rsidP="002B5C7F">
      <w:pPr>
        <w:spacing w:before="120" w:after="120" w:line="320" w:lineRule="exact"/>
        <w:jc w:val="both"/>
      </w:pPr>
      <w:r>
        <w:tab/>
        <w:t>- Đổi mới nội dung, phương thức công tác tư tưởng, bảo đảm tính thuyết ph</w:t>
      </w:r>
      <w:r w:rsidR="0052056F">
        <w:t>ục, hiệu quả: Đảng ủy luôn quan tâm chỉ đạo công tác giáo dục chính trị tư tưởng cho cán bộ, đảng viên</w:t>
      </w:r>
      <w:r w:rsidR="0074615A">
        <w:t>; công tác triển khai, quán triệt nghị quyết được thực hiện tốt, ý thức tham dự học tập nghị quyết của đảng viên có nhiều chuyển biến tích cực, đồng chí Bí thư Đảng ủy trực tiếp triển khai cho Đảng bộ; công tác tuyên truyền nghị quyết của Đảng được thực hiện đa dạng với nhiều hình thức. Ban Tuyên giáo Đảng ủy luôn được kiện toàn đầy đủ, thường xuyên nắm bắt tình hình thông tin dư luận xã hội để tham mưu cho Đảng ủy lãnh đạo định hướng thông tin dư luận kịp thời.</w:t>
      </w:r>
    </w:p>
    <w:p w:rsidR="0074615A" w:rsidRDefault="0074615A" w:rsidP="002B5C7F">
      <w:pPr>
        <w:spacing w:before="120" w:after="120" w:line="320" w:lineRule="exact"/>
        <w:jc w:val="both"/>
      </w:pPr>
      <w:r>
        <w:tab/>
        <w:t xml:space="preserve">- </w:t>
      </w:r>
      <w:r w:rsidR="00C21690">
        <w:t>Kiện toàn tổ chức, sắp xếp bộ máy, tinh giản biên chế và cơ cấu lại đội ngũ cán bộ, công chức theo tinh thần Nghị quyết số 39-NQ/TW ngày 17/4/2015 của Bộ Chính trị: Đảng ủy đã quán triệt, chủ động trong triển khai thực hiện Nghị quyết số 39-NQ/TW</w:t>
      </w:r>
      <w:r w:rsidR="007205D3">
        <w:t>, đến nay đã sắp xếp, bố trí kiêm nhiệm được 6 chức danh cán bộ, người hoạt động không chuyên trách xã, ấp gồm: Phó Bí thư kiêm Chủ tịch HĐND, Cán bộ Tổ chức kiêm Văn phòng Đảng ủy, Phó Chủ tịch HĐND kiêm Phó Chủ nhiệm Ủy ban Kiểm tra Đảng ủy, Phó Chủ tịch MTTQ kiêm Bí thư Chi bộ ấp và Bí thư kiêm Trưởng ấp 02 ấp trên địa bàn xã. Thực hiện Nghị quyết số 18-NQ/TW khóa XII, hướng tới Đảng ủy sẽ tiếp tục sắp xếp kiêm nhiệm các chức danh như: Cán bộ Đài truyền thanh kiêm tuyên giáo, Công chức Đô thị-Môi trường kiêm nông thôn mới, Công chức VHXH phụ trách lao động thương binh và xã hội kiêm giảm nghèo và xã hội, Chủ tịch Hội người cao tuổi kiêm Chủ tịch Hội chữ thập đỏ, Bí thư kiêm Trưởng ấp hoặc Bí thư kiêm Trưởng Ban công tác mặt trận đối với 4 ấp còn lại.</w:t>
      </w:r>
    </w:p>
    <w:p w:rsidR="00BF49AC" w:rsidRDefault="00BF49AC" w:rsidP="002B5C7F">
      <w:pPr>
        <w:spacing w:before="120" w:after="120" w:line="320" w:lineRule="exact"/>
        <w:jc w:val="both"/>
      </w:pPr>
      <w:r>
        <w:lastRenderedPageBreak/>
        <w:tab/>
        <w:t xml:space="preserve">- Xây dựng tổ chức Đảng trong sạch vững mạnh, gắn với nhiệm vụ chính trị, thực hiện nền nếp và nâng cao chất lượng sinh hoạt của cấp ủy, chi bộ: </w:t>
      </w:r>
      <w:r w:rsidR="00C82262">
        <w:t>Đảng ủy luôn quan tâm đến công tác cũng cố, nâng chất hoạt động của các tổ chức đảng trong hệ thống chính trị, kịp thời chỉ đạo cũng cố các chi bộ qua đánh giá chất lượng tổ chức cơ sở đảng cuối năm đạt mức hoàn thành tốt nhiệm vụ, tỷ lệ chi bộ trong sạch vững mạnh hàng năm được tăng lên, cuối năm 2017 có 10/13 chi bộ đạt trong sạch vững mạnh, 3 chi bộ hoàn thành tốt nhiệm vụ, đến nay 3 chi bộ này có nhiều chuyển biến tích cực; công tác kiểm điểm, đánh giá chất lượng tổ chức cơ sở đảng và đảng viên hàng năm từng bước đi vào thực chất hơn; Đảng ủy đã phân công 13 cấp ủy viên phụ trách 13 chi bộ trực thuộc; chất lượng sinh hoạt chi bộ đã được nâng lên đáng kể, tinh thần phê và tự phê bình trong đảng có chuyển biến hơn trước, tình trạng nể nang ngạ</w:t>
      </w:r>
      <w:r w:rsidR="003B547D">
        <w:t>i va chạm dần đã được khắc phục; Đảng ủy đã chọn chi bộ ấp Bến Đò làm điểm xây dựng chi bộ</w:t>
      </w:r>
      <w:r w:rsidR="00B67C86">
        <w:t xml:space="preserve"> trong sạch vững mạnh toàn diện; chọn ấp Nghĩa Huấn thực hiện mô hình Bí thư đồng thời là Trưởng ấp.</w:t>
      </w:r>
    </w:p>
    <w:p w:rsidR="00B67C86" w:rsidRDefault="00B67C86" w:rsidP="002B5C7F">
      <w:pPr>
        <w:spacing w:before="120" w:after="120" w:line="320" w:lineRule="exact"/>
        <w:jc w:val="both"/>
      </w:pPr>
      <w:r>
        <w:tab/>
        <w:t>- Tiếp tục nâng cao chất lượng đội ngũ cán bộ, đảng viên, việc đánh giá chất lượng tổ chức cơ sở đảng và đảng viên: chất lượng đội ngũ cán bộ, công chức đã được nâng lên đáng kể, 21 cán bộ, công chức đề đạt chuẩn và trên chuẩn về trình đô chuyên môn, tỷ lệ cán bộ nữ và trẻ luôn được đảm bảo; đa số cán bộ, công chức đều đáp ứng yêu cầu nhiệm vụ được giao, có tâm quyết và phẩm chất đạo đức tốt; công tác quy hoạch, đào tạo luôn được chú trọng theo phương châm “mở” và “động”, đảm bảo có cơ cấu 3 độ tuổi và đúng quy trình</w:t>
      </w:r>
      <w:r w:rsidR="00FF5DAE">
        <w:t xml:space="preserve">; </w:t>
      </w:r>
      <w:r w:rsidR="00CF3ACC">
        <w:t>hàng năm Đảng ủy đề xây dựng kế hoạch</w:t>
      </w:r>
      <w:r w:rsidR="00FF5DAE">
        <w:t xml:space="preserve"> tạo nguồn phát triển đảng</w:t>
      </w:r>
      <w:r w:rsidR="00CF3ACC">
        <w:t>, đê các chi bộ có sự chủ động trong công tác tạo nguồn đảm bảo chất lượng.</w:t>
      </w:r>
    </w:p>
    <w:p w:rsidR="00B737DE" w:rsidRDefault="00B737DE" w:rsidP="002B5C7F">
      <w:pPr>
        <w:spacing w:before="120" w:after="120" w:line="320" w:lineRule="exact"/>
        <w:jc w:val="both"/>
      </w:pPr>
      <w:r>
        <w:tab/>
        <w:t>- Tăng cường công tác kiểm tra, giám sát và thi hành kỷ luật trong Đảng, chú trọng phòng ngừa sai phạm: hàng năm Đảng ủy, Ủy ban Kiểm tra Đảng ủy đều xây dựng chương trình, kế hoạch kiểm tra, giám sát; quá trình kiểm tra, giám sát đều chọn những nội dung trong tậm, những nội dung các tổ chức đảng và đảng viên thực hiện chưa tốt để kịp thời nhắc nhở, uốn nắn, sau kiểm tra có tổ chức phúc tra; bộ máy Ủy ban kiểm tra luôn được cũng cố, bổ sung đầy đủ, kịp thời, có tinh thần trách nhiệm và năng lực chuyên môn, đáp ứng được yêu cầu nhiệm vụ côn tác kiểm tra, giám sát của Đảng.</w:t>
      </w:r>
    </w:p>
    <w:p w:rsidR="00112A3B" w:rsidRDefault="00112A3B" w:rsidP="002B5C7F">
      <w:pPr>
        <w:spacing w:before="120" w:after="120" w:line="320" w:lineRule="exact"/>
        <w:jc w:val="both"/>
      </w:pPr>
      <w:r>
        <w:tab/>
        <w:t>- Nâng cao chất lượng công tác dân vận: định kỳ hàng quý hoặc 6 tháng, Ban Thường vụ Đảng ủy tổ chức làm việc với Mặt trận Tổ quốc, các đoàn thể để nắm tình hình</w:t>
      </w:r>
      <w:r w:rsidR="00E75C7A">
        <w:t>; hàng năm Đảng ủy đề chỉ đạo các đoàn thể xây dựng kế hoạch công tác giám sát, phản biện xã hội; tổ chức Hội nghị đối thoại giữa Bí thư Đảng ủy với nhân dân mỗi năm 01 lần; trong chương trình công tác hàng tháng Thường trực Đảng ủy sắp xếp tham dự họp chi tổ hội đoàn thể, tham dự họp tổ tự quản; khắc phục tình trạng hành chính hóa.</w:t>
      </w:r>
    </w:p>
    <w:p w:rsidR="00881774" w:rsidRDefault="00881774" w:rsidP="002B5C7F">
      <w:pPr>
        <w:spacing w:before="120" w:after="120" w:line="320" w:lineRule="exact"/>
        <w:jc w:val="both"/>
      </w:pPr>
      <w:r>
        <w:tab/>
        <w:t>4. Việc thực hiện phương châm Đại hội X Đảng bộ tỉnh:</w:t>
      </w:r>
    </w:p>
    <w:p w:rsidR="00881774" w:rsidRDefault="00881774" w:rsidP="002B5C7F">
      <w:pPr>
        <w:spacing w:before="120" w:after="120" w:line="320" w:lineRule="exact"/>
        <w:jc w:val="both"/>
      </w:pPr>
      <w:r>
        <w:lastRenderedPageBreak/>
        <w:tab/>
        <w:t>- Đảng ủy đã tổ chức quán triệt tinh thần phương châm đại hội X đảng bộ tỉnh trong hệ thống chính trị, đến nay tất cả cán bộ, đảng viên đều nắm được phương châm Đại hội. Hàng năm Đảng ủy, các chi bộ đều chọn một số nội dung trong phương chăm để lãnh đạo thực hiện</w:t>
      </w:r>
      <w:r w:rsidR="00066113">
        <w:t>. Năm 2016 chọn nội dung “Dân chủ, kỷ cương, đoàn kết”, năm 2017, 2018 chọn nội dung “Năng động, đổi mới”. trên cơ sở đó các chi bộ hàng năm đều chọn nội dunmg đăng ký với đảng ủy để thực hiện</w:t>
      </w:r>
      <w:r w:rsidR="005C1C5F">
        <w:t>. Qua hơn 02 năm triển khai thực hiện phương châm của Tỉnh ủy đã đạt nhiều kết quả nổi bật, dân chủ trong đảng luôn được phát huy, kỷ cương được giữ vững, đoàn kết trong đảng được nâng lên, tính năng động, đổi mới trong lãnh đạo, điều hành có nhiều chuyển biến tích cực góp phần lãnh đạo thực hiện thắng lợi các chỉ tiêu Nghị quyết hàng năm và của nhiệm kỳ.</w:t>
      </w:r>
    </w:p>
    <w:p w:rsidR="008B5D9D" w:rsidRPr="008B5D9D" w:rsidRDefault="008B5D9D" w:rsidP="002B5C7F">
      <w:pPr>
        <w:spacing w:before="120" w:after="120" w:line="320" w:lineRule="exact"/>
        <w:jc w:val="both"/>
        <w:rPr>
          <w:b/>
        </w:rPr>
      </w:pPr>
      <w:r>
        <w:tab/>
      </w:r>
      <w:r w:rsidRPr="008B5D9D">
        <w:rPr>
          <w:b/>
        </w:rPr>
        <w:t>* Nhận xét, đánh giá:</w:t>
      </w:r>
    </w:p>
    <w:p w:rsidR="008B5D9D" w:rsidRDefault="008B5D9D" w:rsidP="002B5C7F">
      <w:pPr>
        <w:spacing w:before="120" w:after="120" w:line="320" w:lineRule="exact"/>
        <w:jc w:val="both"/>
      </w:pPr>
      <w:r>
        <w:tab/>
      </w:r>
      <w:r w:rsidR="004D776E">
        <w:t xml:space="preserve">- Ưu điểm: </w:t>
      </w:r>
      <w:r w:rsidR="005B272A">
        <w:t xml:space="preserve">về cơ bản </w:t>
      </w:r>
      <w:r w:rsidR="00AF76A3">
        <w:t>Đảng ủy đã tập trung lãnh đạo triển khai thực hiện tốt 8 mục tiêu mà Nghị quyết 02 của Tỉnh ủy đã đề ra</w:t>
      </w:r>
      <w:r w:rsidR="005B272A">
        <w:t>; tổ chức, bộ máy trong hệ thống chính trị bước đầu được tinh gọn, đã giảm được 6 chức danh hưởng lương từ ngân sách nhà nước, nhưng vẫn đảm bảo thực hiện tốt nhiệm vụ được giao; hệ thống chính trị được cũng cố, nâng chất thường xuyên, năm 2017 Đảng bộ đạt danh hiệu trong sạch vững mạnh tiêu biểu; tư tưởng đảng viên và quần chúng nhân dân luôn tin tưởng vào sự lãn</w:t>
      </w:r>
      <w:r w:rsidR="00C86D68">
        <w:t>h đạo của Đảng</w:t>
      </w:r>
      <w:r w:rsidR="00414042">
        <w:t>; đa số các tổ chức đảng đã lãnh đạo thực hiện tốt phương chăm Đại hội X Đảng bộ tỉnh.</w:t>
      </w:r>
    </w:p>
    <w:p w:rsidR="005B272A" w:rsidRDefault="005B272A" w:rsidP="002B5C7F">
      <w:pPr>
        <w:spacing w:before="120" w:after="120" w:line="320" w:lineRule="exact"/>
        <w:jc w:val="both"/>
      </w:pPr>
      <w:r>
        <w:tab/>
        <w:t xml:space="preserve">- Hạn chế: </w:t>
      </w:r>
      <w:r w:rsidR="00826CAF">
        <w:t>công tác tạo nguồn phát triển đảng gặp nhiều khó khăn, đa số đảng viên trẻ ở các ấp do điều kiện kinh tế phải đi làm ăn xa, khó khăn trong phân công giao việc, đặc biệt là tạo nguồn cho chi ủy; một ít đảng viên chưa thật sự là nòng cốt tiêu biểu trong các phong trào hành động cách mạng ở địa phương; một ít cấp ủy và chi ủy chi ủy chi bộ phương pháp làm việc chưa thật sự linh hoạt, năng động, sáng tạo, dám nghĩ, dám làm.</w:t>
      </w:r>
    </w:p>
    <w:p w:rsidR="002A298A" w:rsidRDefault="002A298A" w:rsidP="002B5C7F">
      <w:pPr>
        <w:spacing w:before="120" w:after="120" w:line="320" w:lineRule="exact"/>
        <w:jc w:val="both"/>
      </w:pPr>
      <w:r>
        <w:tab/>
        <w:t xml:space="preserve">- Nguyên nhân: đối với chi bộ ấp hiện nay khó khăn trong công tác tạo nguồn do thanh niên đa số làm ăn xa, đối với chi bộ ngành thì </w:t>
      </w:r>
      <w:r w:rsidR="00E610A3">
        <w:t>hết nguồn; công tác phê và tự phê bình ở một ít chi bộ chưa được phát huy, chưa kịp thời kiểm điểm, phê bình đối với đả</w:t>
      </w:r>
      <w:r w:rsidR="00AD4AAB">
        <w:t>ng viên chưa thật sự tiêu biểu.</w:t>
      </w:r>
    </w:p>
    <w:p w:rsidR="00AD4AAB" w:rsidRDefault="00AD4AAB" w:rsidP="002B5C7F">
      <w:pPr>
        <w:spacing w:before="120" w:after="120" w:line="320" w:lineRule="exact"/>
        <w:jc w:val="both"/>
      </w:pPr>
      <w:r>
        <w:tab/>
        <w:t>- Giải pháp:</w:t>
      </w:r>
    </w:p>
    <w:p w:rsidR="00AD4AAB" w:rsidRDefault="00AD4AAB" w:rsidP="002B5C7F">
      <w:pPr>
        <w:spacing w:before="120" w:after="120" w:line="320" w:lineRule="exact"/>
        <w:jc w:val="both"/>
      </w:pPr>
      <w:r>
        <w:tab/>
        <w:t>+ Tiếp tục triển khai thực hiện tốt Nghị quyết số 02 của Tỉnh ủy và Chương trình hành động số 29 của Huyện ủy thực hiện Nghị quyết số 18-NQ/TW Hội nghị Trung ương 6 khóa XII.</w:t>
      </w:r>
    </w:p>
    <w:p w:rsidR="00AD4AAB" w:rsidRDefault="00AD4AAB" w:rsidP="002B5C7F">
      <w:pPr>
        <w:spacing w:before="120" w:after="120" w:line="320" w:lineRule="exact"/>
        <w:jc w:val="both"/>
      </w:pPr>
      <w:r>
        <w:tab/>
        <w:t>+ Tiếp tục triển khai thực hiên tốt Nghị quyết số 25-NQ/TW khóa XI về “Tăng cường và đổi mới sự lãnh đạo của Đảng đối với công tác dân vận trong tình hình mới”, thông qua các hoạt động</w:t>
      </w:r>
      <w:r w:rsidR="00D904F2">
        <w:t xml:space="preserve"> tập hợp nhân dân của các đoàn thể kết quả với công tác tạo nguồn phát triển đảng.</w:t>
      </w:r>
    </w:p>
    <w:p w:rsidR="00F36827" w:rsidRDefault="00F36827" w:rsidP="002B5C7F">
      <w:pPr>
        <w:spacing w:before="120" w:after="120" w:line="320" w:lineRule="exact"/>
        <w:jc w:val="both"/>
      </w:pPr>
      <w:r>
        <w:tab/>
        <w:t xml:space="preserve">+ Nâng cao chất lượng công tác kiểm tra, giám sát của Đảng ủy, Ủy ban Kiểm tra Đảng ủy và các chi bộ; tăng cường công tác kiểm tra, giám sát việc </w:t>
      </w:r>
      <w:r>
        <w:lastRenderedPageBreak/>
        <w:t>thực hiện Nghị quyết Trung ương 4 khóa XII, Chỉ thị 05 của Bộ Chính trị và Quy định số 101-QĐ/TW về “trách nhiệm nêu gương của cán bộ, đảng viên, nhất là cán bộ chủ chốt các cấp”.</w:t>
      </w:r>
    </w:p>
    <w:p w:rsidR="00B83DEE" w:rsidRDefault="00B83DEE" w:rsidP="002B5C7F">
      <w:pPr>
        <w:spacing w:before="120" w:after="120" w:line="320" w:lineRule="exact"/>
        <w:jc w:val="both"/>
      </w:pPr>
      <w:r>
        <w:tab/>
        <w:t>+ Lãnh đạo công tác kiểm điểm, đánh giá cán bộ, công chức và đánh giá chất lượng tổ chức cơ sở đảng và đảng viên cuối năm từng bước đi vào thực chất.</w:t>
      </w:r>
    </w:p>
    <w:p w:rsidR="002B66E9" w:rsidRPr="002B66E9" w:rsidRDefault="002B66E9" w:rsidP="002B5C7F">
      <w:pPr>
        <w:spacing w:before="120" w:after="120" w:line="320" w:lineRule="exact"/>
        <w:jc w:val="both"/>
        <w:rPr>
          <w:b/>
        </w:rPr>
      </w:pPr>
      <w:r>
        <w:tab/>
      </w:r>
      <w:r w:rsidRPr="002B66E9">
        <w:rPr>
          <w:b/>
        </w:rPr>
        <w:t xml:space="preserve">II. TÌNH HÌNH TRIỂN KHAI THỰC HIỆN </w:t>
      </w:r>
      <w:r w:rsidR="009F5271">
        <w:rPr>
          <w:b/>
        </w:rPr>
        <w:t>CHƯƠNG TRÌNH HÀNH ĐỘNG SỐ 20-CTr</w:t>
      </w:r>
      <w:r w:rsidRPr="002B66E9">
        <w:rPr>
          <w:b/>
        </w:rPr>
        <w:t>/HU, NGÀY 08/3/2017 CỦA BAN THƯỜNG VỤ HUYỆN ỦY</w:t>
      </w:r>
    </w:p>
    <w:p w:rsidR="002B66E9" w:rsidRDefault="00E15A0F" w:rsidP="002B5C7F">
      <w:pPr>
        <w:spacing w:before="120" w:after="120" w:line="320" w:lineRule="exact"/>
        <w:jc w:val="both"/>
      </w:pPr>
      <w:r>
        <w:tab/>
        <w:t xml:space="preserve">1. Sau khi tiếp thu Chương trình hành động số 20-CTr/HU ngày 08/3/2017 của Ban Thường vụ Huyện ủy. Đảng ủy đã xây dựng Chương trình hành động số </w:t>
      </w:r>
      <w:r w:rsidR="006240FC">
        <w:t>07-CTr/ĐU, ngày 20/3/2017 của Đảng ủy xã và triển khai 13/13 chi bộ trực thuộc Đảng bộ.</w:t>
      </w:r>
    </w:p>
    <w:p w:rsidR="006240FC" w:rsidRDefault="006240FC" w:rsidP="002B5C7F">
      <w:pPr>
        <w:spacing w:before="120" w:after="120" w:line="320" w:lineRule="exact"/>
        <w:jc w:val="both"/>
      </w:pPr>
      <w:r>
        <w:tab/>
        <w:t xml:space="preserve">2. Đảng ủy đã triển khai bảng đăng ký thực hiện Nghị quyết đại hội X Đảng bộ tỉnh và cam kết thực hiện Nghị quyết Trung ương 4 khóa XII gắn với Chỉ thị 05 của Bộ Chính trị cho các chi bộ trực thuộc. Kết quả có </w:t>
      </w:r>
      <w:r w:rsidR="001F5FA1">
        <w:t>234 đảng viên viết cam kết thực hiện Nghị quyết Trung ương 4 khóa XII và 195 đảng viên viết bảng đăng ký thực hiện Nghị quyết đại hội X Đảng bộ tỉnh và cam kết thực hiện Nghị quyết Trung ương 4 khóa XII gắn với Chỉ thị 05 của Bộ Chính trị. Đối với bảng cam kết của đồng chí Bí thư và Chủ tịch Ủy ban nhân dân xã được thông báo trên đài truyền thanh, trang thông tin điện tử và đến tổ nhân dân tự quản.</w:t>
      </w:r>
    </w:p>
    <w:p w:rsidR="00AC7224" w:rsidRDefault="00AC7224" w:rsidP="002B5C7F">
      <w:pPr>
        <w:spacing w:before="120" w:after="120" w:line="320" w:lineRule="exact"/>
        <w:jc w:val="both"/>
      </w:pPr>
      <w:r>
        <w:tab/>
        <w:t>3. Công tác giáo dục chính trị, tư tưởng luốn được Đảng ủy quan tâm lãnh đạo thực hiện thường xuyên, các Nghị quyết, Chỉ thị, Kết luận của Đảng đều được triển khai một cách nghiêm túc, chất lượng triển khai được nâng lên, có bám sát vào tình hình thực tế của địa phương; các tổ chức đảng, đảng viên cơ bản quán triệt và thực hiện Nghị quyết Trung ương 4 khóa XII và Chỉ thị 05 của Bộ Chính trị</w:t>
      </w:r>
      <w:r w:rsidR="009C7D66">
        <w:t>; tuy nhiên tình hình nể nang, ngại va chạm vẫn còn khá phổ biến</w:t>
      </w:r>
      <w:r w:rsidR="00411561">
        <w:t>; tinh thần phê và tự phê bình vẫn chưa được thực hiện tốt ở một ít chi bộ.</w:t>
      </w:r>
    </w:p>
    <w:p w:rsidR="00411561" w:rsidRDefault="00411561" w:rsidP="002B5C7F">
      <w:pPr>
        <w:spacing w:before="120" w:after="120" w:line="320" w:lineRule="exact"/>
        <w:jc w:val="both"/>
      </w:pPr>
      <w:r>
        <w:tab/>
        <w:t>4. Các chi bộ duy trì đều đặn họp chi bộ lệ kỳ hàng tháng, nội dung sinh hoạt chi bộ có bám vào Chỉ thị 10-CT/TW và Hướng dẫn số 09 của Ban Tổ chức Trung ương</w:t>
      </w:r>
      <w:r w:rsidR="00E56F68">
        <w:t>; Căn cứ Hướng dẫn số 04 của Ban Thường vụ Huyện ủy, hàng tháng gắn với kiểm tra đảng viên chấp hành đều đánh giá tình hình thực hiện Nghị quyết Trung ương 4 và Chỉ thị 05 của Bộ Chính trị.</w:t>
      </w:r>
    </w:p>
    <w:p w:rsidR="00E56F68" w:rsidRDefault="00E56F68" w:rsidP="002B5C7F">
      <w:pPr>
        <w:spacing w:before="120" w:after="120" w:line="320" w:lineRule="exact"/>
        <w:jc w:val="both"/>
      </w:pPr>
      <w:r>
        <w:tab/>
        <w:t xml:space="preserve">5. </w:t>
      </w:r>
      <w:r w:rsidR="003300F5">
        <w:t>Chất lượng công tác kiểm tra, giám sát của Đảng ủy, Ủy ban Kiểm tra Đảng ủy và các chi bộ từng bước được nâng lên; trong chương trình kiểm tra, giám sát hàng năm đều đưa nội dung Nghị quyết Trung ương 4 khóa XII và Chỉ thị 05 của Bộ Chính trị để tra, đánh giá kết quả thực hiện; đối với các bảng cam kết của đảng viên, Ủy ban Kiểm tra Đảng ủy đã kiểm tra việc đăng ký đối với 13/13 chi bộ trực thuộc, kết quả các chi bộ có triển khai đúng hiện đúng tinh thần chỉ đạo của Đảng ủy</w:t>
      </w:r>
      <w:r w:rsidR="00FB18D6">
        <w:t>.</w:t>
      </w:r>
    </w:p>
    <w:p w:rsidR="00FB18D6" w:rsidRDefault="00FB18D6" w:rsidP="002B5C7F">
      <w:pPr>
        <w:spacing w:before="120" w:after="120" w:line="320" w:lineRule="exact"/>
        <w:jc w:val="both"/>
      </w:pPr>
      <w:r>
        <w:lastRenderedPageBreak/>
        <w:tab/>
      </w:r>
      <w:r w:rsidR="00E30DF9">
        <w:t>6. Đối với việc lấy phiếu tính nhiệm đối với các đồng chí trong Ban chấp hành theo chỉ đạo của Huyện ủy. Đảng ủy đã lãnh đạo thực hiện nghiệm túc, đúng quy trình, kết quả các đồng chí trong Ban chấp hành đầu đạt mức tín nhiệm trở lên, không có trường hợp tín nhiệm thấp trên 50%, đối với các đồng chí trong Thường trực Đảng ủy đều đạt mức tính nhiệm cao.</w:t>
      </w:r>
    </w:p>
    <w:p w:rsidR="00A62356" w:rsidRDefault="00A62356" w:rsidP="002B5C7F">
      <w:pPr>
        <w:spacing w:before="120" w:after="120" w:line="320" w:lineRule="exact"/>
        <w:jc w:val="both"/>
      </w:pPr>
      <w:r>
        <w:tab/>
        <w:t>Đến nay chưa có trường hợp Đảng ủy xử lý kỷ luật đảng viên suy thoái về tư tưởng chính trị, đạo đức lối sống, tự diễn biến, tự chuyển hóa; yếu kém về phẩm chất năng lực, tín nhiệm thấp và vi phạm quy định về kỷ luật phát ngôn.</w:t>
      </w:r>
    </w:p>
    <w:p w:rsidR="00A62356" w:rsidRDefault="00A62356" w:rsidP="002B5C7F">
      <w:pPr>
        <w:spacing w:before="120" w:after="120" w:line="320" w:lineRule="exact"/>
        <w:jc w:val="both"/>
      </w:pPr>
      <w:r>
        <w:tab/>
      </w:r>
      <w:r w:rsidR="000720AC">
        <w:t>7. Việc triển khai thực hiện các Quy định 101-QĐ/TW của Ban Bí thư và Quy định số 06-QĐ/TU của Ban Thường vụ Tỉnh ủy về trách nhiệm nêu gương của cán bộ, đảng viên, nhất là cán bộ chủ chốt được thực hiện tốt; trong chương trình kiểm tra, giám sát hàng năm đều có đưa nội dung này để kiểm tra đối với các chi bộ; qua kiểm tra cơ bản các tổ chức đảng và đảng viên đã nhận thức, quán trie6t4 thực hiện nghiêm quy định 101 của Ban Bí thư cũng như Quy định số 06 của Ban Thường vụ Tỉnh ủy.</w:t>
      </w:r>
    </w:p>
    <w:p w:rsidR="009D3281" w:rsidRDefault="009D3281" w:rsidP="002B5C7F">
      <w:pPr>
        <w:spacing w:before="120" w:after="120" w:line="320" w:lineRule="exact"/>
        <w:jc w:val="both"/>
      </w:pPr>
      <w:r>
        <w:tab/>
      </w:r>
      <w:r w:rsidR="0052317E">
        <w:t>8. Trong thời gian qua địa phương không có vụ việc nổi cộm, phức tạp xảy ra.</w:t>
      </w:r>
    </w:p>
    <w:p w:rsidR="0052317E" w:rsidRDefault="0052317E" w:rsidP="002B5C7F">
      <w:pPr>
        <w:spacing w:before="120" w:after="120" w:line="320" w:lineRule="exact"/>
        <w:jc w:val="both"/>
      </w:pPr>
      <w:r>
        <w:tab/>
        <w:t>9. Hàng năm Đảng ủy đều xây dựng và triển khai kế hoạch học tập và làm theo tư tưởng, đạo đức, phong cách Hồ Chí Minh; các tổ chức đảng và đảng viên cơ bản đã thực hiện tốt chuyên đề năm 2017 về “phòng chống suy thoái về tư tưởng chính trị, đạo đức, lối sống, tự diễn biến, tự chuyển hóa trong nội bộ; đối với chuyên đề năm 2018 “xây dựng phong cách, tác phong công tác của người đứng đầu, của cán bộ đảng viên” đã được triển khai thực hiện trong hệ thống chính trị.</w:t>
      </w:r>
    </w:p>
    <w:p w:rsidR="00732396" w:rsidRDefault="00732396" w:rsidP="002B5C7F">
      <w:pPr>
        <w:spacing w:before="120" w:after="120" w:line="320" w:lineRule="exact"/>
        <w:jc w:val="both"/>
      </w:pPr>
      <w:r>
        <w:tab/>
        <w:t>10. Hàng năm Đảng ủy đều bình chọn và xét gương tiêu biểu, điển hình trong học tập và làm theo tư tưởng, đạo dức, phong cách Hồ Chí Minh. Kết quả năm 2017 đã khen 02 tập thể và 18 cá nhân tiêu biểu; xét đề nghị về trên khen thưởng đối với Chi bộ ấp Bến Đò, kết quả được tỉnh xét tặng Bằng khen.</w:t>
      </w:r>
    </w:p>
    <w:p w:rsidR="00732396" w:rsidRPr="001F577B" w:rsidRDefault="00732396" w:rsidP="002B5C7F">
      <w:pPr>
        <w:spacing w:before="120" w:after="120" w:line="320" w:lineRule="exact"/>
        <w:jc w:val="both"/>
        <w:rPr>
          <w:b/>
        </w:rPr>
      </w:pPr>
      <w:r>
        <w:tab/>
      </w:r>
      <w:r w:rsidRPr="001F577B">
        <w:rPr>
          <w:b/>
        </w:rPr>
        <w:t>* Nhận xét đánh giá:</w:t>
      </w:r>
    </w:p>
    <w:p w:rsidR="00732396" w:rsidRDefault="00333F56" w:rsidP="002B5C7F">
      <w:pPr>
        <w:spacing w:before="120" w:after="120" w:line="320" w:lineRule="exact"/>
        <w:jc w:val="both"/>
      </w:pPr>
      <w:r>
        <w:tab/>
        <w:t>- Ưu điểm:</w:t>
      </w:r>
      <w:r w:rsidR="009F5271">
        <w:t xml:space="preserve"> Đảng ủy đã triển khai, quán triệt thực hiện một cách nghiêm túc Chương trình hành động số 20-CTr/HU, ngày 08/3/2017 của Ban Thường vụ Huyện ủy, quá trình triển khai thực hiện thường xuyên chỉ đạo công tác kiểm tra, giám sát đối với các tổ chức đảng và đảng viên</w:t>
      </w:r>
      <w:r w:rsidR="00460960">
        <w:t xml:space="preserve">; cơ bản các bảng đăng ký và cam kết của đảng viên có phù hợp với chức năng nhiệm của của từng đồng chí, đối với tổ chức đảng hàng năm đều xây dựng kế hoạch khắc phục những hạn chế, khuyết điểm sau kiểm điểm; </w:t>
      </w:r>
      <w:r w:rsidR="006A0CC3">
        <w:t xml:space="preserve">từng đảng viên xác định cụ thể những nội dung suy thoái về tư tưởng chính trị, đạo đức lối sống, tự diễn biến, tự chuyển hóa từ đó đã góp phần hạn chế những khuyết điểm nêu trên; </w:t>
      </w:r>
      <w:r w:rsidR="00460960">
        <w:t>việc lãnh đạo triển khai thực hiện Chỉ thị 05 của Bộ Chính trị từng bước đã đi vào chiều sâu và có nhiều gương điển hình học tập và làm theo tư tưởng, đạo dức, phong cách Hồ Chí Minh, đặc biệt là trong đoàn, hội các đoàn thể và nhân dân</w:t>
      </w:r>
      <w:r w:rsidR="005562BA">
        <w:t>.</w:t>
      </w:r>
    </w:p>
    <w:p w:rsidR="00333F56" w:rsidRDefault="00333F56" w:rsidP="002B5C7F">
      <w:pPr>
        <w:spacing w:before="120" w:after="120" w:line="320" w:lineRule="exact"/>
        <w:jc w:val="both"/>
      </w:pPr>
      <w:r>
        <w:lastRenderedPageBreak/>
        <w:tab/>
        <w:t xml:space="preserve">- Hạn chế: </w:t>
      </w:r>
      <w:r w:rsidR="002522CA">
        <w:t>tình hình nể nang, ngại va chạm vẫn còn diễn ra khá phổ biến trong các tổ chức đảng và đảng diễn chậm được khắc phục, tinh thần phê và tự phê bình chưa được phát huy ở một ít chi bộ; một số đảng viên đăng ký bảng cam kết thực hiện Nghị quyết Trung ương 4 khóa XII và Chỉ thị 05 của Bộ Chính trị còn chung chung, chưa phù hợp với chức trách, nhiệm vụ của từng đảng viên.</w:t>
      </w:r>
    </w:p>
    <w:p w:rsidR="004A1F2A" w:rsidRDefault="004A1F2A" w:rsidP="002B5C7F">
      <w:pPr>
        <w:spacing w:before="120" w:after="120" w:line="320" w:lineRule="exact"/>
        <w:jc w:val="both"/>
      </w:pPr>
      <w:r>
        <w:tab/>
        <w:t>- Giải pháp:</w:t>
      </w:r>
    </w:p>
    <w:p w:rsidR="004A1F2A" w:rsidRDefault="004A1F2A" w:rsidP="002B5C7F">
      <w:pPr>
        <w:spacing w:before="120" w:after="120" w:line="320" w:lineRule="exact"/>
        <w:jc w:val="both"/>
      </w:pPr>
      <w:r>
        <w:tab/>
        <w:t>+ Tiếp tục quán triệt thực hiện một cách Nghiêm túc Nghị quyết Trung ương 4 khóa XII và Chỉ thị 05 của Bộ Chính trị đối với các tổ chức đảng trong hệ thống chính trị của xã.</w:t>
      </w:r>
    </w:p>
    <w:p w:rsidR="004A1F2A" w:rsidRDefault="004A1F2A" w:rsidP="002B5C7F">
      <w:pPr>
        <w:spacing w:before="120" w:after="120" w:line="320" w:lineRule="exact"/>
        <w:jc w:val="both"/>
      </w:pPr>
      <w:r>
        <w:tab/>
        <w:t>+ Tăng cường công tác kiểm tra, giám sát của Đảng ủy, Ủy ban Kiểm tra Đảng ủy và chi ủy các chi bộ trong việc triển khai thực hiện Nghị quyết Trung ương 4 khóa XII và Chỉ thị 05 của Bộ Chính trị.</w:t>
      </w:r>
    </w:p>
    <w:p w:rsidR="004A1F2A" w:rsidRDefault="004A1F2A" w:rsidP="002B5C7F">
      <w:pPr>
        <w:spacing w:before="120" w:after="120" w:line="320" w:lineRule="exact"/>
        <w:jc w:val="both"/>
      </w:pPr>
      <w:r>
        <w:tab/>
        <w:t>+ Người đứng đầu, cấp phó của người đứng đầu tổ chức đảng, chính quyền các đoàn thể phải thật sự tiêu biểu, nêu gương cho cán để cán bộ, đảng viên ở tổ chức đảng, cơ quan, đơn vị mình tự giác thực hiện.</w:t>
      </w:r>
    </w:p>
    <w:p w:rsidR="004A1F2A" w:rsidRDefault="004A1F2A" w:rsidP="002B5C7F">
      <w:pPr>
        <w:spacing w:before="120" w:after="120" w:line="320" w:lineRule="exact"/>
        <w:jc w:val="both"/>
      </w:pPr>
      <w:r>
        <w:tab/>
        <w:t>+ Nâng cao chất lượng công tác kiểm điểm, phê và tự phê bình, công tác kiểm điểm, đánh giá chất lượng tổ chức cơ sở đảng và đảng viên hàng năm.</w:t>
      </w:r>
    </w:p>
    <w:p w:rsidR="002522CA" w:rsidRDefault="002522CA" w:rsidP="002B5C7F">
      <w:pPr>
        <w:spacing w:before="120" w:after="120" w:line="320" w:lineRule="exact"/>
        <w:jc w:val="both"/>
      </w:pPr>
      <w:r>
        <w:tab/>
        <w:t>Trên đây là báo cáo kết quả thực hiện Nghi quyết 02 của Tỉnh ủy và Chương trình hành động số 20-CTr/HU, ngày 08/3/2017 của Ban Thường vụ Huyện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5"/>
      </w:tblGrid>
      <w:tr w:rsidR="00F63BE6" w:rsidRPr="00CA6415" w:rsidTr="00380284">
        <w:tc>
          <w:tcPr>
            <w:tcW w:w="4769" w:type="dxa"/>
          </w:tcPr>
          <w:p w:rsidR="00F63BE6" w:rsidRPr="0057700D" w:rsidRDefault="00F63BE6" w:rsidP="00380284">
            <w:pPr>
              <w:jc w:val="both"/>
            </w:pPr>
            <w:r w:rsidRPr="0057700D">
              <w:rPr>
                <w:i/>
                <w:u w:val="single"/>
              </w:rPr>
              <w:t>Nơi nhận</w:t>
            </w:r>
            <w:r w:rsidRPr="0057700D">
              <w:rPr>
                <w:i/>
              </w:rPr>
              <w:t>:</w:t>
            </w:r>
            <w:r w:rsidRPr="0057700D">
              <w:tab/>
            </w:r>
          </w:p>
          <w:p w:rsidR="00F63BE6" w:rsidRDefault="00F14FEA" w:rsidP="00380284">
            <w:pPr>
              <w:jc w:val="both"/>
              <w:rPr>
                <w:sz w:val="24"/>
                <w:szCs w:val="24"/>
              </w:rPr>
            </w:pPr>
            <w:r>
              <w:rPr>
                <w:sz w:val="24"/>
                <w:szCs w:val="24"/>
              </w:rPr>
              <w:t>- Ban TCHU;</w:t>
            </w:r>
          </w:p>
          <w:p w:rsidR="00F14FEA" w:rsidRPr="00881551" w:rsidRDefault="00F14FEA" w:rsidP="00380284">
            <w:pPr>
              <w:jc w:val="both"/>
              <w:rPr>
                <w:sz w:val="24"/>
                <w:szCs w:val="24"/>
              </w:rPr>
            </w:pPr>
            <w:r>
              <w:rPr>
                <w:sz w:val="24"/>
                <w:szCs w:val="24"/>
              </w:rPr>
              <w:t>- Các đồng chí trong BCH Đảng bộ;</w:t>
            </w:r>
          </w:p>
          <w:p w:rsidR="00F63BE6" w:rsidRPr="00CA6415" w:rsidRDefault="00552065" w:rsidP="00380284">
            <w:pPr>
              <w:jc w:val="both"/>
            </w:pPr>
            <w:r>
              <w:rPr>
                <w:sz w:val="24"/>
                <w:szCs w:val="24"/>
              </w:rPr>
              <w:t>- Lưu VT.</w:t>
            </w:r>
            <w:r w:rsidR="00F63BE6" w:rsidRPr="00881551">
              <w:rPr>
                <w:sz w:val="24"/>
                <w:szCs w:val="24"/>
              </w:rPr>
              <w:t xml:space="preserve">                                                                                     </w:t>
            </w:r>
          </w:p>
        </w:tc>
        <w:tc>
          <w:tcPr>
            <w:tcW w:w="4769" w:type="dxa"/>
          </w:tcPr>
          <w:p w:rsidR="00F63BE6" w:rsidRPr="00CA6415" w:rsidRDefault="00F63BE6" w:rsidP="00380284">
            <w:pPr>
              <w:jc w:val="center"/>
              <w:rPr>
                <w:b/>
              </w:rPr>
            </w:pPr>
            <w:r w:rsidRPr="00CA6415">
              <w:rPr>
                <w:b/>
              </w:rPr>
              <w:t>T/M ĐẢNG ỦY</w:t>
            </w:r>
          </w:p>
          <w:p w:rsidR="00F63BE6" w:rsidRPr="00CA6415" w:rsidRDefault="00F63BE6" w:rsidP="00380284">
            <w:pPr>
              <w:jc w:val="center"/>
            </w:pPr>
            <w:r w:rsidRPr="00CA6415">
              <w:t xml:space="preserve"> </w:t>
            </w:r>
            <w:r>
              <w:t xml:space="preserve">PHÓ </w:t>
            </w:r>
            <w:r w:rsidRPr="00CA6415">
              <w:t>BÍ THƯ</w:t>
            </w:r>
          </w:p>
          <w:p w:rsidR="00F63BE6" w:rsidRPr="00CA6415" w:rsidRDefault="009419D6" w:rsidP="009419D6">
            <w:pPr>
              <w:jc w:val="center"/>
            </w:pPr>
            <w:r>
              <w:t>Đã ký</w:t>
            </w:r>
            <w:bookmarkStart w:id="0" w:name="_GoBack"/>
            <w:bookmarkEnd w:id="0"/>
          </w:p>
          <w:p w:rsidR="00F63BE6" w:rsidRPr="00CA6415" w:rsidRDefault="00F63BE6" w:rsidP="00380284">
            <w:pPr>
              <w:jc w:val="center"/>
              <w:rPr>
                <w:b/>
              </w:rPr>
            </w:pPr>
            <w:r>
              <w:rPr>
                <w:b/>
              </w:rPr>
              <w:t>Phạm Thanh Diễn</w:t>
            </w:r>
          </w:p>
        </w:tc>
      </w:tr>
    </w:tbl>
    <w:p w:rsidR="002522CA" w:rsidRDefault="002522CA" w:rsidP="002B5C7F">
      <w:pPr>
        <w:spacing w:before="120" w:after="120" w:line="320" w:lineRule="exact"/>
        <w:jc w:val="both"/>
      </w:pPr>
    </w:p>
    <w:p w:rsidR="005C1C5F" w:rsidRDefault="005C1C5F" w:rsidP="002B5C7F">
      <w:pPr>
        <w:spacing w:before="120" w:after="120" w:line="320" w:lineRule="exact"/>
        <w:jc w:val="both"/>
      </w:pPr>
      <w:r>
        <w:tab/>
      </w:r>
    </w:p>
    <w:sectPr w:rsidR="005C1C5F" w:rsidSect="008371B5">
      <w:footerReference w:type="default" r:id="rId8"/>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2D" w:rsidRDefault="00E03E2D" w:rsidP="00966196">
      <w:r>
        <w:separator/>
      </w:r>
    </w:p>
  </w:endnote>
  <w:endnote w:type="continuationSeparator" w:id="0">
    <w:p w:rsidR="00E03E2D" w:rsidRDefault="00E03E2D" w:rsidP="0096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776"/>
      <w:docPartObj>
        <w:docPartGallery w:val="Page Numbers (Bottom of Page)"/>
        <w:docPartUnique/>
      </w:docPartObj>
    </w:sdtPr>
    <w:sdtEndPr>
      <w:rPr>
        <w:noProof/>
      </w:rPr>
    </w:sdtEndPr>
    <w:sdtContent>
      <w:p w:rsidR="00966196" w:rsidRDefault="00966196" w:rsidP="00966196">
        <w:pPr>
          <w:pStyle w:val="Footer"/>
          <w:jc w:val="center"/>
        </w:pPr>
        <w:r>
          <w:fldChar w:fldCharType="begin"/>
        </w:r>
        <w:r>
          <w:instrText xml:space="preserve"> PAGE   \* MERGEFORMAT </w:instrText>
        </w:r>
        <w:r>
          <w:fldChar w:fldCharType="separate"/>
        </w:r>
        <w:r w:rsidR="008371B5">
          <w:rPr>
            <w:noProof/>
          </w:rPr>
          <w:t>8</w:t>
        </w:r>
        <w:r>
          <w:rPr>
            <w:noProof/>
          </w:rPr>
          <w:fldChar w:fldCharType="end"/>
        </w:r>
      </w:p>
    </w:sdtContent>
  </w:sdt>
  <w:p w:rsidR="00966196" w:rsidRDefault="00966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2D" w:rsidRDefault="00E03E2D" w:rsidP="00966196">
      <w:r>
        <w:separator/>
      </w:r>
    </w:p>
  </w:footnote>
  <w:footnote w:type="continuationSeparator" w:id="0">
    <w:p w:rsidR="00E03E2D" w:rsidRDefault="00E03E2D" w:rsidP="00966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1"/>
    <w:rsid w:val="00044431"/>
    <w:rsid w:val="00066113"/>
    <w:rsid w:val="000720AC"/>
    <w:rsid w:val="000D2344"/>
    <w:rsid w:val="00112A3B"/>
    <w:rsid w:val="001A0BD2"/>
    <w:rsid w:val="001F577B"/>
    <w:rsid w:val="001F5FA1"/>
    <w:rsid w:val="0022278C"/>
    <w:rsid w:val="00236FAE"/>
    <w:rsid w:val="002522CA"/>
    <w:rsid w:val="002534D1"/>
    <w:rsid w:val="002A298A"/>
    <w:rsid w:val="002B5C7F"/>
    <w:rsid w:val="002B66E9"/>
    <w:rsid w:val="003300F5"/>
    <w:rsid w:val="00333F56"/>
    <w:rsid w:val="003B045C"/>
    <w:rsid w:val="003B547D"/>
    <w:rsid w:val="003C248C"/>
    <w:rsid w:val="003D6C5C"/>
    <w:rsid w:val="003F5099"/>
    <w:rsid w:val="00411561"/>
    <w:rsid w:val="00414042"/>
    <w:rsid w:val="00451F84"/>
    <w:rsid w:val="00460960"/>
    <w:rsid w:val="00493845"/>
    <w:rsid w:val="004A1F2A"/>
    <w:rsid w:val="004D776E"/>
    <w:rsid w:val="0052056F"/>
    <w:rsid w:val="0052317E"/>
    <w:rsid w:val="00552065"/>
    <w:rsid w:val="005562BA"/>
    <w:rsid w:val="005913B2"/>
    <w:rsid w:val="005B272A"/>
    <w:rsid w:val="005C1C5F"/>
    <w:rsid w:val="005F7290"/>
    <w:rsid w:val="006240FC"/>
    <w:rsid w:val="00672B6F"/>
    <w:rsid w:val="00680A1B"/>
    <w:rsid w:val="006A0CC3"/>
    <w:rsid w:val="006A69EE"/>
    <w:rsid w:val="006C0704"/>
    <w:rsid w:val="007205D3"/>
    <w:rsid w:val="00732396"/>
    <w:rsid w:val="0074615A"/>
    <w:rsid w:val="00826CAF"/>
    <w:rsid w:val="008371B5"/>
    <w:rsid w:val="00866FEB"/>
    <w:rsid w:val="00870344"/>
    <w:rsid w:val="00881774"/>
    <w:rsid w:val="00886746"/>
    <w:rsid w:val="008B5D9D"/>
    <w:rsid w:val="009419D6"/>
    <w:rsid w:val="00966196"/>
    <w:rsid w:val="009C7D66"/>
    <w:rsid w:val="009D3281"/>
    <w:rsid w:val="009E092D"/>
    <w:rsid w:val="009F5271"/>
    <w:rsid w:val="00A62356"/>
    <w:rsid w:val="00AB0524"/>
    <w:rsid w:val="00AC7224"/>
    <w:rsid w:val="00AD4AAB"/>
    <w:rsid w:val="00AF76A3"/>
    <w:rsid w:val="00B04289"/>
    <w:rsid w:val="00B21509"/>
    <w:rsid w:val="00B67C86"/>
    <w:rsid w:val="00B737DE"/>
    <w:rsid w:val="00B83DEE"/>
    <w:rsid w:val="00B850C4"/>
    <w:rsid w:val="00B95CD1"/>
    <w:rsid w:val="00BF49AC"/>
    <w:rsid w:val="00C21690"/>
    <w:rsid w:val="00C2229C"/>
    <w:rsid w:val="00C47D36"/>
    <w:rsid w:val="00C63B3D"/>
    <w:rsid w:val="00C82262"/>
    <w:rsid w:val="00C8517C"/>
    <w:rsid w:val="00C857CC"/>
    <w:rsid w:val="00C86D68"/>
    <w:rsid w:val="00CA2D1E"/>
    <w:rsid w:val="00CF3ACC"/>
    <w:rsid w:val="00D3339F"/>
    <w:rsid w:val="00D904F2"/>
    <w:rsid w:val="00E03E2D"/>
    <w:rsid w:val="00E15A0F"/>
    <w:rsid w:val="00E30DF9"/>
    <w:rsid w:val="00E35D15"/>
    <w:rsid w:val="00E56F68"/>
    <w:rsid w:val="00E610A3"/>
    <w:rsid w:val="00E75C7A"/>
    <w:rsid w:val="00ED5F32"/>
    <w:rsid w:val="00F14FEA"/>
    <w:rsid w:val="00F36827"/>
    <w:rsid w:val="00F43A57"/>
    <w:rsid w:val="00F63BE6"/>
    <w:rsid w:val="00FB18D6"/>
    <w:rsid w:val="00FD1400"/>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5C7F"/>
    <w:pPr>
      <w:ind w:left="720"/>
      <w:contextualSpacing/>
    </w:pPr>
  </w:style>
  <w:style w:type="paragraph" w:styleId="Header">
    <w:name w:val="header"/>
    <w:basedOn w:val="Normal"/>
    <w:link w:val="HeaderChar"/>
    <w:uiPriority w:val="99"/>
    <w:unhideWhenUsed/>
    <w:rsid w:val="00966196"/>
    <w:pPr>
      <w:tabs>
        <w:tab w:val="center" w:pos="4680"/>
        <w:tab w:val="right" w:pos="9360"/>
      </w:tabs>
    </w:pPr>
  </w:style>
  <w:style w:type="character" w:customStyle="1" w:styleId="HeaderChar">
    <w:name w:val="Header Char"/>
    <w:basedOn w:val="DefaultParagraphFont"/>
    <w:link w:val="Header"/>
    <w:uiPriority w:val="99"/>
    <w:rsid w:val="0096619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66196"/>
    <w:pPr>
      <w:tabs>
        <w:tab w:val="center" w:pos="4680"/>
        <w:tab w:val="right" w:pos="9360"/>
      </w:tabs>
    </w:pPr>
  </w:style>
  <w:style w:type="character" w:customStyle="1" w:styleId="FooterChar">
    <w:name w:val="Footer Char"/>
    <w:basedOn w:val="DefaultParagraphFont"/>
    <w:link w:val="Footer"/>
    <w:uiPriority w:val="99"/>
    <w:rsid w:val="0096619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5C7F"/>
    <w:pPr>
      <w:ind w:left="720"/>
      <w:contextualSpacing/>
    </w:pPr>
  </w:style>
  <w:style w:type="paragraph" w:styleId="Header">
    <w:name w:val="header"/>
    <w:basedOn w:val="Normal"/>
    <w:link w:val="HeaderChar"/>
    <w:uiPriority w:val="99"/>
    <w:unhideWhenUsed/>
    <w:rsid w:val="00966196"/>
    <w:pPr>
      <w:tabs>
        <w:tab w:val="center" w:pos="4680"/>
        <w:tab w:val="right" w:pos="9360"/>
      </w:tabs>
    </w:pPr>
  </w:style>
  <w:style w:type="character" w:customStyle="1" w:styleId="HeaderChar">
    <w:name w:val="Header Char"/>
    <w:basedOn w:val="DefaultParagraphFont"/>
    <w:link w:val="Header"/>
    <w:uiPriority w:val="99"/>
    <w:rsid w:val="0096619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66196"/>
    <w:pPr>
      <w:tabs>
        <w:tab w:val="center" w:pos="4680"/>
        <w:tab w:val="right" w:pos="9360"/>
      </w:tabs>
    </w:pPr>
  </w:style>
  <w:style w:type="character" w:customStyle="1" w:styleId="FooterChar">
    <w:name w:val="Footer Char"/>
    <w:basedOn w:val="DefaultParagraphFont"/>
    <w:link w:val="Footer"/>
    <w:uiPriority w:val="99"/>
    <w:rsid w:val="0096619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CC7C-DBEA-4E49-9977-8BC71FF7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87</cp:revision>
  <cp:lastPrinted>2018-06-06T00:52:00Z</cp:lastPrinted>
  <dcterms:created xsi:type="dcterms:W3CDTF">2018-05-30T01:03:00Z</dcterms:created>
  <dcterms:modified xsi:type="dcterms:W3CDTF">2018-06-06T01:05:00Z</dcterms:modified>
</cp:coreProperties>
</file>