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8" w:type="dxa"/>
        <w:tblLook w:val="01E0"/>
      </w:tblPr>
      <w:tblGrid>
        <w:gridCol w:w="2768"/>
        <w:gridCol w:w="980"/>
        <w:gridCol w:w="5320"/>
      </w:tblGrid>
      <w:tr w:rsidR="00E80912" w:rsidTr="00AB7BCF">
        <w:trPr>
          <w:trHeight w:val="893"/>
        </w:trPr>
        <w:tc>
          <w:tcPr>
            <w:tcW w:w="2768" w:type="dxa"/>
          </w:tcPr>
          <w:p w:rsidR="00E80912" w:rsidRPr="0007061E" w:rsidRDefault="00E80912" w:rsidP="00AB7BCF">
            <w:pPr>
              <w:rPr>
                <w:b/>
              </w:rPr>
            </w:pPr>
            <w:r>
              <w:rPr>
                <w:b/>
              </w:rPr>
              <w:t xml:space="preserve">  </w:t>
            </w:r>
            <w:r w:rsidRPr="0007061E">
              <w:rPr>
                <w:b/>
              </w:rPr>
              <w:t xml:space="preserve"> ỦY BAN NHÂN DÂN</w:t>
            </w:r>
          </w:p>
          <w:p w:rsidR="00E80912" w:rsidRPr="0007061E" w:rsidRDefault="00E80912" w:rsidP="00AB7BCF">
            <w:pPr>
              <w:jc w:val="center"/>
              <w:rPr>
                <w:b/>
                <w:sz w:val="26"/>
              </w:rPr>
            </w:pPr>
            <w:r w:rsidRPr="0007061E">
              <w:rPr>
                <w:b/>
                <w:sz w:val="26"/>
              </w:rPr>
              <w:t>XÃ MỸ THẠNH</w:t>
            </w:r>
          </w:p>
          <w:p w:rsidR="00E80912" w:rsidRPr="0007061E" w:rsidRDefault="00E80912" w:rsidP="00AB7BCF">
            <w:pPr>
              <w:jc w:val="center"/>
              <w:rPr>
                <w:sz w:val="20"/>
              </w:rPr>
            </w:pPr>
            <w:r w:rsidRPr="0007061E">
              <w:rPr>
                <w:b/>
                <w:noProof/>
              </w:rPr>
              <w:pict>
                <v:line id="_x0000_s1027" style="position:absolute;left:0;text-align:left;z-index:251661312" from="38.7pt,3.55pt" to="86.7pt,3.55pt"/>
              </w:pict>
            </w:r>
          </w:p>
        </w:tc>
        <w:tc>
          <w:tcPr>
            <w:tcW w:w="980" w:type="dxa"/>
          </w:tcPr>
          <w:p w:rsidR="00E80912" w:rsidRDefault="00E80912" w:rsidP="00AB7BCF"/>
          <w:p w:rsidR="00E80912" w:rsidRDefault="00E80912" w:rsidP="00AB7BCF"/>
          <w:p w:rsidR="00E80912" w:rsidRDefault="00E80912" w:rsidP="00AB7BCF"/>
          <w:p w:rsidR="00E80912" w:rsidRDefault="00E80912" w:rsidP="00AB7BCF"/>
        </w:tc>
        <w:tc>
          <w:tcPr>
            <w:tcW w:w="5320" w:type="dxa"/>
          </w:tcPr>
          <w:p w:rsidR="00E80912" w:rsidRPr="0007061E" w:rsidRDefault="00E80912" w:rsidP="00AB7BCF">
            <w:pPr>
              <w:jc w:val="center"/>
              <w:rPr>
                <w:b/>
              </w:rPr>
            </w:pPr>
            <w:r w:rsidRPr="0007061E">
              <w:rPr>
                <w:b/>
              </w:rPr>
              <w:t xml:space="preserve">CỘNG HÒA XÃ HỘI CHỦ NGHĨA VIỆT </w:t>
            </w:r>
            <w:smartTag w:uri="urn:schemas-microsoft-com:office:smarttags" w:element="place">
              <w:smartTag w:uri="urn:schemas-microsoft-com:office:smarttags" w:element="country-region">
                <w:r w:rsidRPr="0007061E">
                  <w:rPr>
                    <w:b/>
                  </w:rPr>
                  <w:t>NAM</w:t>
                </w:r>
              </w:smartTag>
            </w:smartTag>
          </w:p>
          <w:p w:rsidR="00E80912" w:rsidRPr="0007061E" w:rsidRDefault="00E80912" w:rsidP="00AB7BCF">
            <w:pPr>
              <w:jc w:val="center"/>
              <w:rPr>
                <w:b/>
              </w:rPr>
            </w:pPr>
            <w:r w:rsidRPr="0007061E">
              <w:rPr>
                <w:b/>
                <w:noProof/>
                <w:sz w:val="26"/>
              </w:rPr>
              <w:pict>
                <v:line id="_x0000_s1026" style="position:absolute;left:0;text-align:left;z-index:251660288" from="49.5pt,16.65pt" to="205.5pt,16.65pt"/>
              </w:pict>
            </w:r>
            <w:r w:rsidRPr="0007061E">
              <w:rPr>
                <w:b/>
                <w:sz w:val="26"/>
              </w:rPr>
              <w:t>Độc lập - Tự do - Hạnh phúc</w:t>
            </w:r>
          </w:p>
        </w:tc>
      </w:tr>
      <w:tr w:rsidR="00E80912" w:rsidTr="00AB7BCF">
        <w:trPr>
          <w:trHeight w:val="148"/>
        </w:trPr>
        <w:tc>
          <w:tcPr>
            <w:tcW w:w="2768" w:type="dxa"/>
          </w:tcPr>
          <w:p w:rsidR="00E80912" w:rsidRPr="0007061E" w:rsidRDefault="00E80912" w:rsidP="00AB7BCF">
            <w:pPr>
              <w:rPr>
                <w:sz w:val="26"/>
              </w:rPr>
            </w:pPr>
            <w:r>
              <w:rPr>
                <w:sz w:val="26"/>
              </w:rPr>
              <w:t xml:space="preserve">   Số:  480</w:t>
            </w:r>
            <w:r w:rsidRPr="0007061E">
              <w:rPr>
                <w:sz w:val="26"/>
              </w:rPr>
              <w:t>/BC-UBND</w:t>
            </w:r>
          </w:p>
        </w:tc>
        <w:tc>
          <w:tcPr>
            <w:tcW w:w="980" w:type="dxa"/>
          </w:tcPr>
          <w:p w:rsidR="00E80912" w:rsidRPr="0007061E" w:rsidRDefault="00E80912" w:rsidP="00AB7BCF">
            <w:pPr>
              <w:rPr>
                <w:sz w:val="26"/>
              </w:rPr>
            </w:pPr>
          </w:p>
        </w:tc>
        <w:tc>
          <w:tcPr>
            <w:tcW w:w="5320" w:type="dxa"/>
          </w:tcPr>
          <w:p w:rsidR="00E80912" w:rsidRPr="0007061E" w:rsidRDefault="00E80912" w:rsidP="00AB7BCF">
            <w:pPr>
              <w:jc w:val="center"/>
              <w:rPr>
                <w:i/>
                <w:sz w:val="28"/>
                <w:szCs w:val="28"/>
              </w:rPr>
            </w:pPr>
            <w:r w:rsidRPr="0007061E">
              <w:rPr>
                <w:i/>
                <w:sz w:val="28"/>
                <w:szCs w:val="28"/>
              </w:rPr>
              <w:t>Mỹ Thạnh</w:t>
            </w:r>
            <w:r>
              <w:rPr>
                <w:i/>
                <w:sz w:val="28"/>
                <w:szCs w:val="28"/>
              </w:rPr>
              <w:t xml:space="preserve">, ngày  26 </w:t>
            </w:r>
            <w:r w:rsidRPr="0007061E">
              <w:rPr>
                <w:i/>
                <w:sz w:val="28"/>
                <w:szCs w:val="28"/>
              </w:rPr>
              <w:t xml:space="preserve"> tháng </w:t>
            </w:r>
            <w:r>
              <w:rPr>
                <w:i/>
                <w:sz w:val="28"/>
                <w:szCs w:val="28"/>
              </w:rPr>
              <w:t xml:space="preserve">8 </w:t>
            </w:r>
            <w:r w:rsidRPr="0007061E">
              <w:rPr>
                <w:i/>
                <w:sz w:val="28"/>
                <w:szCs w:val="28"/>
              </w:rPr>
              <w:t xml:space="preserve"> năm 201</w:t>
            </w:r>
            <w:r>
              <w:rPr>
                <w:i/>
                <w:sz w:val="28"/>
                <w:szCs w:val="28"/>
              </w:rPr>
              <w:t>6</w:t>
            </w:r>
          </w:p>
        </w:tc>
      </w:tr>
    </w:tbl>
    <w:p w:rsidR="00E80912" w:rsidRPr="0062070D" w:rsidRDefault="00E80912" w:rsidP="00E80912">
      <w:pPr>
        <w:jc w:val="both"/>
        <w:rPr>
          <w:rFonts w:ascii="VNI-Times" w:hAnsi="VNI-Times"/>
          <w:b/>
          <w:vertAlign w:val="superscript"/>
        </w:rPr>
      </w:pPr>
    </w:p>
    <w:p w:rsidR="00E80912" w:rsidRPr="00A503B9" w:rsidRDefault="00E80912" w:rsidP="00E80912">
      <w:pPr>
        <w:jc w:val="center"/>
        <w:rPr>
          <w:b/>
          <w:sz w:val="28"/>
          <w:szCs w:val="28"/>
        </w:rPr>
      </w:pPr>
      <w:r w:rsidRPr="00A503B9">
        <w:rPr>
          <w:b/>
          <w:sz w:val="28"/>
          <w:szCs w:val="28"/>
        </w:rPr>
        <w:t>BÁO CÁO TUẦN</w:t>
      </w:r>
    </w:p>
    <w:p w:rsidR="00E80912" w:rsidRPr="00A503B9" w:rsidRDefault="00E80912" w:rsidP="00E80912">
      <w:pPr>
        <w:jc w:val="center"/>
        <w:rPr>
          <w:b/>
          <w:sz w:val="28"/>
          <w:szCs w:val="28"/>
        </w:rPr>
      </w:pPr>
      <w:r>
        <w:rPr>
          <w:b/>
          <w:sz w:val="28"/>
          <w:szCs w:val="28"/>
        </w:rPr>
        <w:t>Từ ngày 22 tháng 8 đến ngày 26 tháng 8  năm 2016</w:t>
      </w:r>
    </w:p>
    <w:p w:rsidR="00E80912" w:rsidRPr="000B5D60" w:rsidRDefault="00E80912" w:rsidP="00E80912">
      <w:pPr>
        <w:jc w:val="center"/>
        <w:rPr>
          <w:rFonts w:ascii="VNI-Times" w:hAnsi="VNI-Times"/>
          <w:sz w:val="26"/>
          <w:szCs w:val="26"/>
        </w:rPr>
      </w:pPr>
      <w:r w:rsidRPr="000B5D60">
        <w:rPr>
          <w:rFonts w:ascii="VNI-Times" w:hAnsi="VNI-Times"/>
          <w:noProof/>
          <w:sz w:val="26"/>
          <w:szCs w:val="26"/>
        </w:rPr>
        <w:pict>
          <v:line id="_x0000_s1028" style="position:absolute;left:0;text-align:left;z-index:251662336" from="135pt,6.8pt" to="310pt,6.8pt"/>
        </w:pict>
      </w:r>
    </w:p>
    <w:p w:rsidR="00E80912" w:rsidRPr="0026661B" w:rsidRDefault="00E80912" w:rsidP="00E80912">
      <w:pPr>
        <w:spacing w:before="120" w:after="120" w:line="260" w:lineRule="exact"/>
        <w:ind w:firstLine="720"/>
        <w:jc w:val="both"/>
        <w:rPr>
          <w:b/>
          <w:sz w:val="28"/>
          <w:szCs w:val="28"/>
        </w:rPr>
      </w:pPr>
      <w:r w:rsidRPr="0026661B">
        <w:rPr>
          <w:b/>
          <w:sz w:val="28"/>
          <w:szCs w:val="28"/>
        </w:rPr>
        <w:t>I. TÌNH HÌNH CÔNG TÁC TUẦN QUA</w:t>
      </w:r>
    </w:p>
    <w:p w:rsidR="00E80912" w:rsidRPr="0026661B" w:rsidRDefault="00E80912" w:rsidP="00E80912">
      <w:pPr>
        <w:spacing w:before="120" w:after="120" w:line="260" w:lineRule="exact"/>
        <w:ind w:firstLine="720"/>
        <w:jc w:val="both"/>
        <w:rPr>
          <w:sz w:val="28"/>
          <w:szCs w:val="28"/>
        </w:rPr>
      </w:pPr>
      <w:r w:rsidRPr="0026661B">
        <w:rPr>
          <w:b/>
          <w:sz w:val="28"/>
          <w:szCs w:val="28"/>
        </w:rPr>
        <w:t xml:space="preserve"> </w:t>
      </w:r>
      <w:r w:rsidRPr="0026661B">
        <w:rPr>
          <w:sz w:val="28"/>
          <w:szCs w:val="28"/>
        </w:rPr>
        <w:t>1. Bộ phận tiếp nhận và trả kết quả đảm bảo tốt công tác trực giải quyết các thủ tục hành chính cho tổ chức và công dân. Trong t</w:t>
      </w:r>
      <w:r>
        <w:rPr>
          <w:sz w:val="28"/>
          <w:szCs w:val="28"/>
        </w:rPr>
        <w:t xml:space="preserve">uần tiếp nhận và giải quyết 91 </w:t>
      </w:r>
      <w:r w:rsidRPr="0026661B">
        <w:rPr>
          <w:sz w:val="28"/>
          <w:szCs w:val="28"/>
        </w:rPr>
        <w:t xml:space="preserve">hồ sơ, trong đó </w:t>
      </w:r>
      <w:r>
        <w:rPr>
          <w:sz w:val="28"/>
          <w:szCs w:val="28"/>
        </w:rPr>
        <w:t xml:space="preserve">có 01 hồ sơ giải quyết trước hẹn, 90 hồ sơ giải quyết đúng hẹn gồm </w:t>
      </w:r>
      <w:r w:rsidRPr="0026661B">
        <w:rPr>
          <w:sz w:val="28"/>
          <w:szCs w:val="28"/>
        </w:rPr>
        <w:t>lĩnh vực Tư pháp-</w:t>
      </w:r>
      <w:r>
        <w:rPr>
          <w:sz w:val="28"/>
          <w:szCs w:val="28"/>
        </w:rPr>
        <w:t>hộ tịch 7, Địa chính-đất đai 2, chứng thực 76,</w:t>
      </w:r>
      <w:r w:rsidRPr="0026661B">
        <w:rPr>
          <w:sz w:val="28"/>
          <w:szCs w:val="28"/>
        </w:rPr>
        <w:t xml:space="preserve"> văn phòng </w:t>
      </w:r>
      <w:r>
        <w:rPr>
          <w:sz w:val="28"/>
          <w:szCs w:val="28"/>
        </w:rPr>
        <w:t>6,</w:t>
      </w:r>
      <w:r w:rsidRPr="0026661B">
        <w:rPr>
          <w:sz w:val="28"/>
          <w:szCs w:val="28"/>
        </w:rPr>
        <w:t xml:space="preserve"> tổng số tiền thu phí trong tuần</w:t>
      </w:r>
      <w:r>
        <w:rPr>
          <w:sz w:val="28"/>
          <w:szCs w:val="28"/>
        </w:rPr>
        <w:t xml:space="preserve">  592.000</w:t>
      </w:r>
      <w:r w:rsidRPr="0026661B">
        <w:rPr>
          <w:sz w:val="28"/>
          <w:szCs w:val="28"/>
        </w:rPr>
        <w:t xml:space="preserve"> đồng. Trực làm việc buổi sáng ngày </w:t>
      </w:r>
      <w:r>
        <w:rPr>
          <w:sz w:val="28"/>
          <w:szCs w:val="28"/>
        </w:rPr>
        <w:t>thứ bảy hàng tuần theo quy định; họp tuần Tổ một cửa.</w:t>
      </w:r>
    </w:p>
    <w:p w:rsidR="00E80912" w:rsidRPr="0026661B" w:rsidRDefault="00E80912" w:rsidP="00E80912">
      <w:pPr>
        <w:spacing w:before="120" w:after="120" w:line="260" w:lineRule="exact"/>
        <w:jc w:val="both"/>
        <w:rPr>
          <w:sz w:val="28"/>
          <w:szCs w:val="28"/>
        </w:rPr>
      </w:pPr>
      <w:r w:rsidRPr="0026661B">
        <w:rPr>
          <w:sz w:val="28"/>
          <w:szCs w:val="28"/>
        </w:rPr>
        <w:tab/>
        <w:t>2. Y t</w:t>
      </w:r>
      <w:r>
        <w:rPr>
          <w:sz w:val="28"/>
          <w:szCs w:val="28"/>
        </w:rPr>
        <w:t>ế tổng số khám và điều trị 186 ca, tr</w:t>
      </w:r>
      <w:r w:rsidRPr="0026661B">
        <w:rPr>
          <w:sz w:val="28"/>
          <w:szCs w:val="28"/>
        </w:rPr>
        <w:t>ong đó khám bảo hiểm y tế là</w:t>
      </w:r>
      <w:r>
        <w:rPr>
          <w:sz w:val="28"/>
          <w:szCs w:val="28"/>
        </w:rPr>
        <w:t xml:space="preserve"> 165 </w:t>
      </w:r>
      <w:r w:rsidRPr="0026661B">
        <w:rPr>
          <w:sz w:val="28"/>
          <w:szCs w:val="28"/>
        </w:rPr>
        <w:t>ca</w:t>
      </w:r>
      <w:r>
        <w:rPr>
          <w:sz w:val="28"/>
          <w:szCs w:val="28"/>
        </w:rPr>
        <w:t>; Khám phụ khoa 3, khám thai 5; Thông tin tuyên truyền phòng chống bệnh sốt xuất huyết, bệnh tay, chân, miệng, vệ sinh an toàn thực phẩm và vi rút Zika.</w:t>
      </w:r>
    </w:p>
    <w:p w:rsidR="00E80912" w:rsidRDefault="00E80912" w:rsidP="00E80912">
      <w:pPr>
        <w:spacing w:before="120" w:after="120" w:line="260" w:lineRule="exact"/>
        <w:jc w:val="both"/>
        <w:rPr>
          <w:sz w:val="28"/>
          <w:szCs w:val="28"/>
        </w:rPr>
      </w:pPr>
      <w:r w:rsidRPr="0026661B">
        <w:rPr>
          <w:sz w:val="28"/>
          <w:szCs w:val="28"/>
        </w:rPr>
        <w:tab/>
        <w:t xml:space="preserve">3. Về Tôn giáo và tín ngưỡng dân gian: các tổ chức tôn giáo hoạt động bình thường theo giáo điều Họ đạo, đảm bảo tuân thủ các quy định Nhà </w:t>
      </w:r>
      <w:r>
        <w:rPr>
          <w:sz w:val="28"/>
          <w:szCs w:val="28"/>
        </w:rPr>
        <w:t>nước.</w:t>
      </w:r>
    </w:p>
    <w:p w:rsidR="00E80912" w:rsidRDefault="00E80912" w:rsidP="00E80912">
      <w:pPr>
        <w:spacing w:before="120" w:after="120" w:line="260" w:lineRule="exact"/>
        <w:jc w:val="both"/>
        <w:rPr>
          <w:sz w:val="28"/>
          <w:szCs w:val="28"/>
        </w:rPr>
      </w:pPr>
      <w:r>
        <w:rPr>
          <w:sz w:val="28"/>
          <w:szCs w:val="28"/>
        </w:rPr>
        <w:tab/>
        <w:t>4. Dự họp giao ban Công an, Quân sự, giao ban các thường trực và dự hội nghị triển khai học tập sinh hoạt tư tưởng giai đoạn 2016-2020.</w:t>
      </w:r>
    </w:p>
    <w:p w:rsidR="00E80912" w:rsidRDefault="00E80912" w:rsidP="00E80912">
      <w:pPr>
        <w:spacing w:before="120" w:after="120" w:line="260" w:lineRule="exact"/>
        <w:jc w:val="both"/>
        <w:rPr>
          <w:sz w:val="28"/>
          <w:szCs w:val="28"/>
        </w:rPr>
      </w:pPr>
      <w:r>
        <w:rPr>
          <w:sz w:val="28"/>
          <w:szCs w:val="28"/>
        </w:rPr>
        <w:tab/>
        <w:t>5. Phối hợp Công an huyện giải tỏa 2 lòng đường vào chợ Mỹ Lồng, xã Mỹ Thạnh, tháo vở 34 hộ có mái che lấn chiếm lòng đường và di dời 102 hộ mua bán về đúng nơi quy định.</w:t>
      </w:r>
    </w:p>
    <w:p w:rsidR="00E80912" w:rsidRDefault="00E80912" w:rsidP="00E80912">
      <w:pPr>
        <w:spacing w:before="120" w:after="120" w:line="260" w:lineRule="exact"/>
        <w:jc w:val="both"/>
        <w:rPr>
          <w:sz w:val="28"/>
          <w:szCs w:val="28"/>
        </w:rPr>
      </w:pPr>
      <w:r>
        <w:rPr>
          <w:sz w:val="28"/>
          <w:szCs w:val="28"/>
        </w:rPr>
        <w:tab/>
        <w:t>6. Dự hội nghị cán bộ chủ chốt đẩy mạnh thực hiện Chương trình “Đồng khởi khởi nghiệp và phát triển doanh nghiệp” trên địa bàn tỉnh.</w:t>
      </w:r>
    </w:p>
    <w:p w:rsidR="00E80912" w:rsidRDefault="00E80912" w:rsidP="00E80912">
      <w:pPr>
        <w:spacing w:before="120" w:after="120" w:line="260" w:lineRule="exact"/>
        <w:jc w:val="both"/>
        <w:rPr>
          <w:sz w:val="28"/>
          <w:szCs w:val="28"/>
        </w:rPr>
      </w:pPr>
      <w:r>
        <w:rPr>
          <w:sz w:val="28"/>
          <w:szCs w:val="28"/>
        </w:rPr>
        <w:tab/>
        <w:t>7. Dự hội nghị tổng kết 15 năm phong trào toàn dân đoàn kết xây dựng đời sống văn hóa khu dân cư (2000-2015) và 10 năm thực hiện việc cưới, việc tang và lễ hội.</w:t>
      </w:r>
    </w:p>
    <w:p w:rsidR="00E80912" w:rsidRDefault="00E80912" w:rsidP="00E80912">
      <w:pPr>
        <w:spacing w:before="120" w:after="120" w:line="260" w:lineRule="exact"/>
        <w:jc w:val="both"/>
        <w:rPr>
          <w:sz w:val="28"/>
          <w:szCs w:val="28"/>
        </w:rPr>
      </w:pPr>
      <w:r>
        <w:rPr>
          <w:sz w:val="28"/>
          <w:szCs w:val="28"/>
        </w:rPr>
        <w:tab/>
        <w:t>8. Dự hội nghị tổng kết công tác giảm nghèo giai đoạn 2011-2015 và triển khai kế hoạch giai đoạn 2016-2020.</w:t>
      </w:r>
    </w:p>
    <w:p w:rsidR="00E80912" w:rsidRDefault="00E80912" w:rsidP="00E80912">
      <w:pPr>
        <w:spacing w:before="120" w:after="120" w:line="260" w:lineRule="exact"/>
        <w:jc w:val="both"/>
        <w:rPr>
          <w:sz w:val="28"/>
          <w:szCs w:val="28"/>
        </w:rPr>
      </w:pPr>
      <w:r>
        <w:rPr>
          <w:sz w:val="28"/>
          <w:szCs w:val="28"/>
        </w:rPr>
        <w:tab/>
        <w:t>9. Phối hợp Chi nhánh Trung tâm phát triển quỹ đất, Văn phòng đăng ký đất bàn giao đất có thu tiền sử dụng đất cho 3 hộ dân ấp Chợ và Căn Cứ.</w:t>
      </w:r>
    </w:p>
    <w:p w:rsidR="00E80912" w:rsidRDefault="00E80912" w:rsidP="00E80912">
      <w:pPr>
        <w:spacing w:before="120" w:after="120" w:line="260" w:lineRule="exact"/>
        <w:jc w:val="both"/>
        <w:rPr>
          <w:sz w:val="28"/>
          <w:szCs w:val="28"/>
        </w:rPr>
      </w:pPr>
      <w:r>
        <w:rPr>
          <w:sz w:val="28"/>
          <w:szCs w:val="28"/>
        </w:rPr>
        <w:tab/>
        <w:t>10. Tổ chức hòa giải vụ đơn thưa về mái nhà đổ nước mưa qua hộ liền kề giữa ông Nguyễn Văn Ba và ông Lê Văn Thông ấp Chợ.</w:t>
      </w:r>
    </w:p>
    <w:p w:rsidR="00E80912" w:rsidRDefault="00E80912" w:rsidP="00E80912">
      <w:pPr>
        <w:spacing w:before="120" w:after="120" w:line="260" w:lineRule="exact"/>
        <w:jc w:val="both"/>
        <w:rPr>
          <w:sz w:val="28"/>
          <w:szCs w:val="28"/>
        </w:rPr>
      </w:pPr>
      <w:r>
        <w:rPr>
          <w:sz w:val="28"/>
          <w:szCs w:val="28"/>
        </w:rPr>
        <w:tab/>
        <w:t>11. Dự họp Ban chấp hành Hội Chữ thập đỏ tháng 8/2016.</w:t>
      </w:r>
    </w:p>
    <w:p w:rsidR="00E80912" w:rsidRDefault="00E80912" w:rsidP="00E80912">
      <w:pPr>
        <w:spacing w:before="120" w:after="120" w:line="260" w:lineRule="exact"/>
        <w:jc w:val="both"/>
        <w:rPr>
          <w:sz w:val="28"/>
          <w:szCs w:val="28"/>
        </w:rPr>
      </w:pPr>
      <w:r>
        <w:rPr>
          <w:sz w:val="28"/>
          <w:szCs w:val="28"/>
        </w:rPr>
        <w:tab/>
        <w:t>12. Dự họp triển khai kế hoạch “Tháng hành động” người cao tuổi năm 2016.</w:t>
      </w:r>
    </w:p>
    <w:p w:rsidR="00E80912" w:rsidRDefault="00E80912" w:rsidP="00E80912">
      <w:pPr>
        <w:spacing w:before="120" w:after="120" w:line="260" w:lineRule="exact"/>
        <w:jc w:val="both"/>
        <w:rPr>
          <w:sz w:val="28"/>
          <w:szCs w:val="28"/>
        </w:rPr>
      </w:pPr>
      <w:r>
        <w:rPr>
          <w:sz w:val="28"/>
          <w:szCs w:val="28"/>
        </w:rPr>
        <w:tab/>
        <w:t>13. Dự hội nghị tổng kết 20 năm thực hiện Pháp lệnh lực lượng Dự bị động viên (1996-2016).</w:t>
      </w:r>
    </w:p>
    <w:p w:rsidR="00E80912" w:rsidRDefault="00E80912" w:rsidP="00E80912">
      <w:pPr>
        <w:spacing w:before="120" w:after="120" w:line="260" w:lineRule="exact"/>
        <w:ind w:firstLine="720"/>
        <w:jc w:val="both"/>
        <w:rPr>
          <w:sz w:val="28"/>
          <w:szCs w:val="28"/>
        </w:rPr>
      </w:pPr>
      <w:r>
        <w:rPr>
          <w:sz w:val="28"/>
          <w:szCs w:val="28"/>
        </w:rPr>
        <w:lastRenderedPageBreak/>
        <w:t>14. Công an t</w:t>
      </w:r>
      <w:r w:rsidRPr="0026661B">
        <w:rPr>
          <w:sz w:val="28"/>
          <w:szCs w:val="28"/>
        </w:rPr>
        <w:t>ổ chức tuần tra vũ</w:t>
      </w:r>
      <w:r>
        <w:rPr>
          <w:sz w:val="28"/>
          <w:szCs w:val="28"/>
        </w:rPr>
        <w:t xml:space="preserve"> trang 2 cuộc, 10 lực lượng tham gia; tuần tra giao thông 1 cuộc 4 lực lượng tham gia, xử phạt 1 trường hợp vi phạm trên lĩnh giao thông (lỗi không đội mũ bảo hiểm) số tiền 150.000 đồng; Tệ nạn xã hội xảy ra 2 vụ gồm 1 vụ tàng trữ dao mục đích cố ý gây thương tích, đối tượng ở ấp Căn Cứ, đã hoàn tất hồ sơ xử phạt đối tượng 2.500.000 đồng, 1 vụ sử dụng công cụ hổ trợ không giấy phép đối tượng ở ấp Nghĩa Huấn, đã lập hồ sơ đề nghị áp dụng biện pháp giáo dục tại xã; Ra quyết định xử phạt vi phạm hành chính lĩnh vực tệ nạn xã hội số tiền 2.700.000 đồng; Tổ chức diễn đàn Công an lắng nghe ý kiến nhân dân và kỷ niệm 11 năm Ngày hội toàn dân bảo vệ an ninh Tổ quốc, có 51 người tham dự; </w:t>
      </w:r>
    </w:p>
    <w:p w:rsidR="00E80912" w:rsidRDefault="00E80912" w:rsidP="00E80912">
      <w:pPr>
        <w:spacing w:before="120" w:after="120" w:line="260" w:lineRule="exact"/>
        <w:ind w:firstLine="720"/>
        <w:jc w:val="both"/>
        <w:rPr>
          <w:sz w:val="28"/>
          <w:szCs w:val="28"/>
        </w:rPr>
      </w:pPr>
      <w:r>
        <w:rPr>
          <w:sz w:val="28"/>
          <w:szCs w:val="28"/>
        </w:rPr>
        <w:t>15. Quân sự họp triển khai kế hoạch xét duyệt chính trị tuyển chọn gọi công dân lên đường nhập ngũ năm 2017; họp xét 3 hồ sơ khai hưởng chế độ theo Quyết định số 49/2015/QĐ-TTg ngày 14 tháng 10 năm 2015 của Thủ tướng chính phủ về chế độ, chính sách đối với dân công hỏa tuyến tham gia kháng chiến chống Pháp, Mỹ, chiến tranh bảo vệ tổ quốc và làm nhiệm vụ quốc tế.</w:t>
      </w:r>
    </w:p>
    <w:p w:rsidR="00E80912" w:rsidRPr="0026661B" w:rsidRDefault="00E80912" w:rsidP="00E80912">
      <w:pPr>
        <w:spacing w:before="120" w:after="120" w:line="260" w:lineRule="exact"/>
        <w:ind w:firstLine="720"/>
        <w:jc w:val="both"/>
        <w:rPr>
          <w:b/>
          <w:sz w:val="28"/>
          <w:szCs w:val="28"/>
        </w:rPr>
      </w:pPr>
      <w:r w:rsidRPr="0026661B">
        <w:rPr>
          <w:b/>
          <w:sz w:val="28"/>
          <w:szCs w:val="28"/>
        </w:rPr>
        <w:t>II. PHƯƠNG HƯỚNG TUẦN TỚI</w:t>
      </w:r>
    </w:p>
    <w:p w:rsidR="00E80912" w:rsidRDefault="00E80912" w:rsidP="00E80912">
      <w:pPr>
        <w:spacing w:before="120" w:after="120" w:line="260" w:lineRule="exact"/>
        <w:jc w:val="both"/>
        <w:rPr>
          <w:sz w:val="28"/>
          <w:szCs w:val="28"/>
        </w:rPr>
      </w:pPr>
      <w:r w:rsidRPr="0026661B">
        <w:rPr>
          <w:sz w:val="28"/>
          <w:szCs w:val="28"/>
        </w:rPr>
        <w:tab/>
        <w:t xml:space="preserve">1. </w:t>
      </w:r>
      <w:r>
        <w:rPr>
          <w:sz w:val="28"/>
          <w:szCs w:val="28"/>
        </w:rPr>
        <w:t>Dự họp giao ban Công an, Quân sự và họp giao ban các thường trực.</w:t>
      </w:r>
    </w:p>
    <w:p w:rsidR="00E80912" w:rsidRDefault="00E80912" w:rsidP="00E80912">
      <w:pPr>
        <w:spacing w:before="120" w:after="120" w:line="260" w:lineRule="exact"/>
        <w:jc w:val="both"/>
        <w:rPr>
          <w:sz w:val="28"/>
          <w:szCs w:val="28"/>
        </w:rPr>
      </w:pPr>
      <w:r>
        <w:rPr>
          <w:sz w:val="28"/>
          <w:szCs w:val="28"/>
        </w:rPr>
        <w:tab/>
        <w:t>2. Họp bàn giao chức danh Chủ tịch Ủy ban nhân dân xã.</w:t>
      </w:r>
    </w:p>
    <w:p w:rsidR="00E80912" w:rsidRDefault="00E80912" w:rsidP="00E80912">
      <w:pPr>
        <w:spacing w:before="120" w:after="120" w:line="260" w:lineRule="exact"/>
        <w:jc w:val="both"/>
        <w:rPr>
          <w:sz w:val="28"/>
          <w:szCs w:val="28"/>
        </w:rPr>
      </w:pPr>
      <w:r>
        <w:rPr>
          <w:sz w:val="28"/>
          <w:szCs w:val="28"/>
        </w:rPr>
        <w:tab/>
        <w:t>3. Tham dự cùng Ban thường vụ Đảng ủy làm việc với Ban thường trực Mặt trận Tổ quốc và các đoàn thể xã.</w:t>
      </w:r>
    </w:p>
    <w:p w:rsidR="00E80912" w:rsidRDefault="00E80912" w:rsidP="00E80912">
      <w:pPr>
        <w:spacing w:before="120" w:after="120" w:line="260" w:lineRule="exact"/>
        <w:jc w:val="both"/>
        <w:rPr>
          <w:sz w:val="28"/>
          <w:szCs w:val="28"/>
        </w:rPr>
      </w:pPr>
      <w:r>
        <w:rPr>
          <w:sz w:val="28"/>
          <w:szCs w:val="28"/>
        </w:rPr>
        <w:tab/>
        <w:t>4. Hỗ trợ Đội thuế trong công tác thu hồi nợ thuế ngoài quốc doanh.</w:t>
      </w:r>
    </w:p>
    <w:p w:rsidR="00E80912" w:rsidRDefault="00E80912" w:rsidP="00E80912">
      <w:pPr>
        <w:spacing w:before="120" w:after="120" w:line="260" w:lineRule="exact"/>
        <w:jc w:val="both"/>
        <w:rPr>
          <w:sz w:val="28"/>
          <w:szCs w:val="28"/>
        </w:rPr>
      </w:pPr>
      <w:r>
        <w:rPr>
          <w:sz w:val="28"/>
          <w:szCs w:val="28"/>
        </w:rPr>
        <w:tab/>
        <w:t>5. Hỗ trợ thu nợ công trình giao thông nông thôn năm 2015 ở 2 ấp Căn Cứ.</w:t>
      </w:r>
    </w:p>
    <w:p w:rsidR="00E80912" w:rsidRDefault="00E80912" w:rsidP="00E80912">
      <w:pPr>
        <w:spacing w:before="120" w:after="120" w:line="260" w:lineRule="exact"/>
        <w:jc w:val="both"/>
        <w:rPr>
          <w:sz w:val="28"/>
          <w:szCs w:val="28"/>
        </w:rPr>
      </w:pPr>
      <w:r>
        <w:rPr>
          <w:sz w:val="28"/>
          <w:szCs w:val="28"/>
        </w:rPr>
        <w:tab/>
        <w:t>6. Tham gia vận động giải tỏa lưới điện trung thế ấp Nghĩa Huấn.</w:t>
      </w:r>
    </w:p>
    <w:p w:rsidR="00E80912" w:rsidRDefault="00E80912" w:rsidP="00E80912">
      <w:pPr>
        <w:spacing w:before="120" w:after="120" w:line="260" w:lineRule="exact"/>
        <w:jc w:val="both"/>
        <w:rPr>
          <w:sz w:val="28"/>
          <w:szCs w:val="28"/>
        </w:rPr>
      </w:pPr>
      <w:r>
        <w:rPr>
          <w:sz w:val="28"/>
          <w:szCs w:val="28"/>
        </w:rPr>
        <w:tab/>
        <w:t>7. Vận động giải tỏa mặt bằng đường vào Nhà máy phát điện Đồng Khởi ấp Nghĩa Huấn.</w:t>
      </w:r>
    </w:p>
    <w:p w:rsidR="00E80912" w:rsidRDefault="00E80912" w:rsidP="00E80912">
      <w:pPr>
        <w:spacing w:before="120" w:after="120" w:line="260" w:lineRule="exact"/>
        <w:jc w:val="both"/>
        <w:rPr>
          <w:sz w:val="28"/>
          <w:szCs w:val="28"/>
        </w:rPr>
      </w:pPr>
      <w:r>
        <w:rPr>
          <w:sz w:val="28"/>
          <w:szCs w:val="28"/>
        </w:rPr>
        <w:tab/>
        <w:t>8. Tổ chức kiểm tra môi trường các cơ sở sản xuất, hộ chăn nuôi ở ấp Nghĩa Huấn.</w:t>
      </w:r>
    </w:p>
    <w:p w:rsidR="00E80912" w:rsidRDefault="00E80912" w:rsidP="00E80912">
      <w:pPr>
        <w:spacing w:before="120" w:after="120" w:line="260" w:lineRule="exact"/>
        <w:jc w:val="both"/>
        <w:rPr>
          <w:sz w:val="28"/>
          <w:szCs w:val="28"/>
        </w:rPr>
      </w:pPr>
      <w:r>
        <w:rPr>
          <w:sz w:val="28"/>
          <w:szCs w:val="28"/>
        </w:rPr>
        <w:tab/>
        <w:t>9. Triển khai bước 5 công tác lập kế hoạch phát triển kinh tế xã hội năm 2017./.</w:t>
      </w:r>
    </w:p>
    <w:p w:rsidR="00E80912" w:rsidRPr="005236CC" w:rsidRDefault="00E80912" w:rsidP="00E80912">
      <w:pPr>
        <w:spacing w:before="120" w:after="120" w:line="260" w:lineRule="exact"/>
        <w:jc w:val="both"/>
        <w:rPr>
          <w:sz w:val="28"/>
          <w:szCs w:val="28"/>
        </w:rPr>
      </w:pPr>
      <w:r>
        <w:rPr>
          <w:sz w:val="28"/>
          <w:szCs w:val="28"/>
        </w:rPr>
        <w:tab/>
      </w:r>
    </w:p>
    <w:tbl>
      <w:tblPr>
        <w:tblW w:w="0" w:type="auto"/>
        <w:tblLook w:val="01E0"/>
      </w:tblPr>
      <w:tblGrid>
        <w:gridCol w:w="3977"/>
        <w:gridCol w:w="1582"/>
        <w:gridCol w:w="3445"/>
      </w:tblGrid>
      <w:tr w:rsidR="00E80912" w:rsidTr="00AB7BCF">
        <w:tc>
          <w:tcPr>
            <w:tcW w:w="4188" w:type="dxa"/>
          </w:tcPr>
          <w:p w:rsidR="00E80912" w:rsidRPr="0007061E" w:rsidRDefault="00E80912" w:rsidP="00AB7BCF">
            <w:pPr>
              <w:rPr>
                <w:b/>
                <w:i/>
              </w:rPr>
            </w:pPr>
            <w:r w:rsidRPr="0007061E">
              <w:rPr>
                <w:b/>
                <w:i/>
              </w:rPr>
              <w:t>Nơi nhận:</w:t>
            </w:r>
          </w:p>
        </w:tc>
        <w:tc>
          <w:tcPr>
            <w:tcW w:w="1680" w:type="dxa"/>
          </w:tcPr>
          <w:p w:rsidR="00E80912" w:rsidRDefault="00E80912" w:rsidP="00AB7BCF"/>
        </w:tc>
        <w:tc>
          <w:tcPr>
            <w:tcW w:w="3620" w:type="dxa"/>
          </w:tcPr>
          <w:p w:rsidR="00E80912" w:rsidRPr="0007061E" w:rsidRDefault="00E80912" w:rsidP="00AB7BCF">
            <w:pPr>
              <w:jc w:val="center"/>
              <w:rPr>
                <w:b/>
                <w:sz w:val="28"/>
                <w:szCs w:val="28"/>
              </w:rPr>
            </w:pPr>
            <w:r w:rsidRPr="0007061E">
              <w:rPr>
                <w:b/>
                <w:sz w:val="28"/>
                <w:szCs w:val="28"/>
              </w:rPr>
              <w:t>CHỦ TỊCH</w:t>
            </w:r>
          </w:p>
        </w:tc>
      </w:tr>
      <w:tr w:rsidR="00E80912" w:rsidTr="00AB7BCF">
        <w:tc>
          <w:tcPr>
            <w:tcW w:w="4188" w:type="dxa"/>
          </w:tcPr>
          <w:p w:rsidR="00E80912" w:rsidRPr="0007061E" w:rsidRDefault="00E80912" w:rsidP="00AB7BCF">
            <w:pPr>
              <w:spacing w:line="240" w:lineRule="exact"/>
              <w:jc w:val="both"/>
              <w:rPr>
                <w:sz w:val="22"/>
                <w:szCs w:val="22"/>
              </w:rPr>
            </w:pPr>
            <w:r w:rsidRPr="0007061E">
              <w:rPr>
                <w:sz w:val="22"/>
                <w:szCs w:val="22"/>
              </w:rPr>
              <w:t>-</w:t>
            </w:r>
            <w:r w:rsidRPr="0023303E">
              <w:t xml:space="preserve"> </w:t>
            </w:r>
            <w:r w:rsidRPr="0007061E">
              <w:rPr>
                <w:sz w:val="22"/>
                <w:szCs w:val="22"/>
              </w:rPr>
              <w:t>VP. UBND huyện (báo cáo);</w:t>
            </w:r>
          </w:p>
          <w:p w:rsidR="00E80912" w:rsidRPr="0023303E" w:rsidRDefault="00E80912" w:rsidP="00AB7BCF">
            <w:pPr>
              <w:spacing w:line="240" w:lineRule="exact"/>
              <w:jc w:val="both"/>
            </w:pPr>
            <w:r w:rsidRPr="0007061E">
              <w:rPr>
                <w:sz w:val="22"/>
                <w:szCs w:val="22"/>
              </w:rPr>
              <w:t>- Phòng Nội vụ huyện (báo cáo);</w:t>
            </w:r>
          </w:p>
          <w:p w:rsidR="00E80912" w:rsidRPr="0023303E" w:rsidRDefault="00E80912" w:rsidP="00AB7BCF">
            <w:pPr>
              <w:spacing w:line="240" w:lineRule="exact"/>
              <w:jc w:val="both"/>
            </w:pPr>
            <w:r w:rsidRPr="0007061E">
              <w:rPr>
                <w:sz w:val="22"/>
                <w:szCs w:val="22"/>
              </w:rPr>
              <w:t>-</w:t>
            </w:r>
            <w:r w:rsidRPr="0023303E">
              <w:t xml:space="preserve"> </w:t>
            </w:r>
            <w:r>
              <w:rPr>
                <w:sz w:val="22"/>
                <w:szCs w:val="22"/>
              </w:rPr>
              <w:t>Chủ tịch,</w:t>
            </w:r>
            <w:r w:rsidRPr="0007061E">
              <w:rPr>
                <w:sz w:val="22"/>
                <w:szCs w:val="22"/>
              </w:rPr>
              <w:t xml:space="preserve"> PCT (theo dỏi chỉ đạo);</w:t>
            </w:r>
            <w:r w:rsidRPr="0023303E">
              <w:t xml:space="preserve">  </w:t>
            </w:r>
            <w:r>
              <w:t xml:space="preserve">                                            </w:t>
            </w:r>
          </w:p>
          <w:p w:rsidR="00E80912" w:rsidRPr="0023303E" w:rsidRDefault="00E80912" w:rsidP="00AB7BCF">
            <w:pPr>
              <w:spacing w:line="240" w:lineRule="exact"/>
              <w:jc w:val="both"/>
            </w:pPr>
            <w:r w:rsidRPr="0007061E">
              <w:rPr>
                <w:sz w:val="22"/>
                <w:szCs w:val="22"/>
              </w:rPr>
              <w:t>-</w:t>
            </w:r>
            <w:r w:rsidRPr="0023303E">
              <w:t xml:space="preserve"> </w:t>
            </w:r>
            <w:r w:rsidRPr="0007061E">
              <w:rPr>
                <w:sz w:val="22"/>
                <w:szCs w:val="22"/>
              </w:rPr>
              <w:t xml:space="preserve"> TT. Đảng ủy (báo cáo)</w:t>
            </w:r>
            <w:r w:rsidRPr="0023303E">
              <w:t xml:space="preserve">;                       </w:t>
            </w:r>
            <w:r>
              <w:t xml:space="preserve">                              </w:t>
            </w:r>
          </w:p>
          <w:p w:rsidR="00E80912" w:rsidRPr="0023303E" w:rsidRDefault="00E80912" w:rsidP="00AB7BCF">
            <w:pPr>
              <w:spacing w:line="240" w:lineRule="exact"/>
              <w:jc w:val="both"/>
            </w:pPr>
            <w:r w:rsidRPr="0007061E">
              <w:rPr>
                <w:sz w:val="22"/>
                <w:szCs w:val="22"/>
              </w:rPr>
              <w:t>-</w:t>
            </w:r>
            <w:r w:rsidRPr="0023303E">
              <w:t xml:space="preserve"> </w:t>
            </w:r>
            <w:r w:rsidRPr="0007061E">
              <w:rPr>
                <w:sz w:val="22"/>
                <w:szCs w:val="22"/>
              </w:rPr>
              <w:t>Lưu: VT</w:t>
            </w:r>
            <w:r>
              <w:t xml:space="preserve">, </w:t>
            </w:r>
            <w:r w:rsidRPr="0007061E">
              <w:rPr>
                <w:sz w:val="22"/>
                <w:szCs w:val="22"/>
              </w:rPr>
              <w:t>Viet.</w:t>
            </w:r>
            <w:r>
              <w:rPr>
                <w:sz w:val="22"/>
                <w:szCs w:val="22"/>
              </w:rPr>
              <w:t>15</w:t>
            </w:r>
            <w:r w:rsidRPr="0007061E">
              <w:rPr>
                <w:sz w:val="22"/>
                <w:szCs w:val="22"/>
              </w:rPr>
              <w:t>b.</w:t>
            </w:r>
          </w:p>
          <w:p w:rsidR="00E80912" w:rsidRPr="0007061E" w:rsidRDefault="00E80912" w:rsidP="00AB7BCF">
            <w:pPr>
              <w:rPr>
                <w:sz w:val="22"/>
                <w:szCs w:val="22"/>
              </w:rPr>
            </w:pPr>
          </w:p>
          <w:p w:rsidR="00E80912" w:rsidRPr="0007061E" w:rsidRDefault="00E80912" w:rsidP="00AB7BCF">
            <w:pPr>
              <w:rPr>
                <w:sz w:val="22"/>
                <w:szCs w:val="22"/>
              </w:rPr>
            </w:pPr>
          </w:p>
          <w:p w:rsidR="00E80912" w:rsidRPr="0007061E" w:rsidRDefault="00E80912" w:rsidP="00AB7BCF">
            <w:pPr>
              <w:rPr>
                <w:sz w:val="22"/>
                <w:szCs w:val="22"/>
              </w:rPr>
            </w:pPr>
          </w:p>
        </w:tc>
        <w:tc>
          <w:tcPr>
            <w:tcW w:w="1680" w:type="dxa"/>
          </w:tcPr>
          <w:p w:rsidR="00E80912" w:rsidRDefault="00E80912" w:rsidP="00AB7BCF"/>
        </w:tc>
        <w:tc>
          <w:tcPr>
            <w:tcW w:w="3620" w:type="dxa"/>
          </w:tcPr>
          <w:p w:rsidR="00E80912" w:rsidRPr="0007061E" w:rsidRDefault="00E80912" w:rsidP="00AB7BCF">
            <w:pPr>
              <w:rPr>
                <w:b/>
                <w:sz w:val="28"/>
                <w:szCs w:val="28"/>
              </w:rPr>
            </w:pPr>
            <w:r w:rsidRPr="0007061E">
              <w:rPr>
                <w:b/>
                <w:sz w:val="28"/>
                <w:szCs w:val="28"/>
              </w:rPr>
              <w:t xml:space="preserve">                  </w:t>
            </w:r>
            <w:r>
              <w:rPr>
                <w:b/>
                <w:sz w:val="28"/>
                <w:szCs w:val="28"/>
              </w:rPr>
              <w:t>Đã ký</w:t>
            </w:r>
          </w:p>
          <w:p w:rsidR="00E80912" w:rsidRPr="0007061E" w:rsidRDefault="00E80912" w:rsidP="00AB7BCF">
            <w:pPr>
              <w:jc w:val="center"/>
              <w:rPr>
                <w:b/>
                <w:sz w:val="28"/>
                <w:szCs w:val="28"/>
              </w:rPr>
            </w:pPr>
            <w:r>
              <w:rPr>
                <w:b/>
                <w:sz w:val="28"/>
                <w:szCs w:val="28"/>
              </w:rPr>
              <w:t>Ngô Tấn Quyền</w:t>
            </w:r>
          </w:p>
        </w:tc>
      </w:tr>
    </w:tbl>
    <w:p w:rsidR="00E80912" w:rsidRPr="0023303E" w:rsidRDefault="00E80912" w:rsidP="00E80912">
      <w:pPr>
        <w:jc w:val="both"/>
      </w:pPr>
    </w:p>
    <w:p w:rsidR="00E80912" w:rsidRDefault="00E80912" w:rsidP="00E80912"/>
    <w:p w:rsidR="00BF702B" w:rsidRDefault="00BF702B"/>
    <w:sectPr w:rsidR="00BF702B" w:rsidSect="00C37E0B">
      <w:footerReference w:type="default" r:id="rId4"/>
      <w:pgSz w:w="11907" w:h="16840" w:code="9"/>
      <w:pgMar w:top="1418" w:right="1134" w:bottom="130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95" w:rsidRDefault="00E80912" w:rsidP="00DE4B5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0912"/>
    <w:rsid w:val="00BF702B"/>
    <w:rsid w:val="00E80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1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80912"/>
    <w:pPr>
      <w:tabs>
        <w:tab w:val="center" w:pos="4320"/>
        <w:tab w:val="right" w:pos="8640"/>
      </w:tabs>
    </w:pPr>
    <w:rPr>
      <w:sz w:val="28"/>
      <w:szCs w:val="28"/>
    </w:rPr>
  </w:style>
  <w:style w:type="character" w:customStyle="1" w:styleId="FooterChar">
    <w:name w:val="Footer Char"/>
    <w:basedOn w:val="DefaultParagraphFont"/>
    <w:link w:val="Footer"/>
    <w:rsid w:val="00E80912"/>
    <w:rPr>
      <w:rFonts w:eastAsia="Times New Roman" w:cs="Times New Roman"/>
      <w:szCs w:val="28"/>
    </w:rPr>
  </w:style>
  <w:style w:type="character" w:styleId="PageNumber">
    <w:name w:val="page number"/>
    <w:basedOn w:val="DefaultParagraphFont"/>
    <w:rsid w:val="00E809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2016-09-05T06:40:00Z</dcterms:created>
  <dcterms:modified xsi:type="dcterms:W3CDTF">2016-09-05T06:41:00Z</dcterms:modified>
</cp:coreProperties>
</file>