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08" w:type="dxa"/>
        <w:tblLook w:val="01E0" w:firstRow="1" w:lastRow="1" w:firstColumn="1" w:lastColumn="1" w:noHBand="0" w:noVBand="0"/>
      </w:tblPr>
      <w:tblGrid>
        <w:gridCol w:w="4395"/>
        <w:gridCol w:w="284"/>
        <w:gridCol w:w="4961"/>
      </w:tblGrid>
      <w:tr w:rsidR="006D3CA8" w:rsidRPr="00C848BD" w:rsidTr="006C0B67">
        <w:trPr>
          <w:trHeight w:val="1134"/>
        </w:trPr>
        <w:tc>
          <w:tcPr>
            <w:tcW w:w="4395" w:type="dxa"/>
          </w:tcPr>
          <w:p w:rsidR="006D3CA8" w:rsidRPr="006C0B67" w:rsidRDefault="006D3CA8" w:rsidP="007411F2">
            <w:pPr>
              <w:spacing w:after="0"/>
              <w:jc w:val="center"/>
              <w:rPr>
                <w:bCs/>
              </w:rPr>
            </w:pPr>
            <w:r w:rsidRPr="006C0B67">
              <w:rPr>
                <w:bCs/>
              </w:rPr>
              <w:t>ĐẢNG BỘ HUYỆN GIỒNG TRÔM</w:t>
            </w:r>
          </w:p>
          <w:p w:rsidR="006D3CA8" w:rsidRPr="00C17402" w:rsidRDefault="006D3CA8" w:rsidP="007411F2">
            <w:pPr>
              <w:spacing w:after="0"/>
              <w:jc w:val="center"/>
              <w:rPr>
                <w:b/>
                <w:bCs/>
              </w:rPr>
            </w:pPr>
            <w:r w:rsidRPr="00C17402">
              <w:rPr>
                <w:b/>
                <w:bCs/>
              </w:rPr>
              <w:t>ĐẢNG ỦY XÃ MỸ THẠNH</w:t>
            </w:r>
          </w:p>
          <w:p w:rsidR="006D3CA8" w:rsidRPr="00C848BD" w:rsidRDefault="006D3CA8" w:rsidP="007411F2">
            <w:pPr>
              <w:spacing w:after="0"/>
              <w:jc w:val="center"/>
              <w:rPr>
                <w:sz w:val="26"/>
                <w:szCs w:val="26"/>
              </w:rPr>
            </w:pPr>
            <w:r w:rsidRPr="00C848BD">
              <w:rPr>
                <w:sz w:val="26"/>
                <w:szCs w:val="26"/>
              </w:rPr>
              <w:t>*</w:t>
            </w:r>
          </w:p>
        </w:tc>
        <w:tc>
          <w:tcPr>
            <w:tcW w:w="284" w:type="dxa"/>
          </w:tcPr>
          <w:p w:rsidR="006D3CA8" w:rsidRPr="00C848BD" w:rsidRDefault="006D3CA8" w:rsidP="007411F2">
            <w:pPr>
              <w:spacing w:after="0"/>
              <w:jc w:val="center"/>
              <w:rPr>
                <w:sz w:val="26"/>
                <w:szCs w:val="26"/>
              </w:rPr>
            </w:pPr>
          </w:p>
          <w:p w:rsidR="006D3CA8" w:rsidRPr="00C848BD" w:rsidRDefault="006D3CA8" w:rsidP="007411F2">
            <w:pPr>
              <w:spacing w:after="0"/>
              <w:jc w:val="center"/>
              <w:rPr>
                <w:sz w:val="26"/>
                <w:szCs w:val="26"/>
              </w:rPr>
            </w:pPr>
          </w:p>
        </w:tc>
        <w:tc>
          <w:tcPr>
            <w:tcW w:w="4961" w:type="dxa"/>
          </w:tcPr>
          <w:p w:rsidR="006D3CA8" w:rsidRPr="00C17402" w:rsidRDefault="006D3CA8" w:rsidP="007411F2">
            <w:pPr>
              <w:pStyle w:val="Heading5"/>
              <w:spacing w:before="0" w:after="0"/>
              <w:jc w:val="center"/>
              <w:rPr>
                <w:rFonts w:ascii="Times New Roman" w:hAnsi="Times New Roman"/>
                <w:i w:val="0"/>
                <w:spacing w:val="-6"/>
                <w:sz w:val="28"/>
                <w:szCs w:val="28"/>
                <w:u w:val="single"/>
              </w:rPr>
            </w:pPr>
            <w:r w:rsidRPr="00C17402">
              <w:rPr>
                <w:rFonts w:ascii="Times New Roman" w:hAnsi="Times New Roman"/>
                <w:i w:val="0"/>
                <w:spacing w:val="-6"/>
                <w:sz w:val="28"/>
                <w:szCs w:val="28"/>
                <w:u w:val="single"/>
              </w:rPr>
              <w:t>ĐẢNG CỘNG SẢN VIỆT NAM</w:t>
            </w:r>
          </w:p>
          <w:p w:rsidR="006D3CA8" w:rsidRPr="006D3CA8" w:rsidRDefault="006D3CA8" w:rsidP="007411F2">
            <w:pPr>
              <w:spacing w:after="0"/>
              <w:jc w:val="center"/>
              <w:rPr>
                <w:i/>
                <w:lang w:val="en-US"/>
              </w:rPr>
            </w:pPr>
            <w:r w:rsidRPr="006D3CA8">
              <w:rPr>
                <w:i/>
              </w:rPr>
              <w:t>Mỹ Thạnh, ngày</w:t>
            </w:r>
            <w:r w:rsidRPr="006D3CA8">
              <w:rPr>
                <w:i/>
                <w:lang w:val="en-US"/>
              </w:rPr>
              <w:t xml:space="preserve"> 17</w:t>
            </w:r>
            <w:r w:rsidRPr="006D3CA8">
              <w:rPr>
                <w:i/>
              </w:rPr>
              <w:t xml:space="preserve"> tháng</w:t>
            </w:r>
            <w:r w:rsidR="00A03C02">
              <w:rPr>
                <w:i/>
                <w:lang w:val="en-US"/>
              </w:rPr>
              <w:t xml:space="preserve"> 6</w:t>
            </w:r>
            <w:r w:rsidRPr="006D3CA8">
              <w:rPr>
                <w:i/>
                <w:lang w:val="en-US"/>
              </w:rPr>
              <w:t xml:space="preserve"> </w:t>
            </w:r>
            <w:r w:rsidRPr="006D3CA8">
              <w:rPr>
                <w:i/>
              </w:rPr>
              <w:t>năm 201</w:t>
            </w:r>
            <w:r w:rsidRPr="006D3CA8">
              <w:rPr>
                <w:i/>
                <w:lang w:val="en-US"/>
              </w:rPr>
              <w:t>7</w:t>
            </w:r>
          </w:p>
        </w:tc>
      </w:tr>
      <w:tr w:rsidR="006D3CA8" w:rsidRPr="00C848BD" w:rsidTr="006C0B67">
        <w:trPr>
          <w:trHeight w:val="246"/>
        </w:trPr>
        <w:tc>
          <w:tcPr>
            <w:tcW w:w="4395" w:type="dxa"/>
            <w:vAlign w:val="center"/>
          </w:tcPr>
          <w:p w:rsidR="006D3CA8" w:rsidRPr="00C848BD" w:rsidRDefault="006D3CA8" w:rsidP="007411F2">
            <w:pPr>
              <w:spacing w:after="0"/>
              <w:jc w:val="center"/>
              <w:rPr>
                <w:bCs/>
                <w:sz w:val="26"/>
                <w:szCs w:val="26"/>
              </w:rPr>
            </w:pPr>
            <w:r w:rsidRPr="00C848BD">
              <w:rPr>
                <w:bCs/>
                <w:sz w:val="26"/>
                <w:szCs w:val="26"/>
              </w:rPr>
              <w:t>Số</w:t>
            </w:r>
            <w:r>
              <w:rPr>
                <w:bCs/>
                <w:sz w:val="26"/>
                <w:szCs w:val="26"/>
                <w:lang w:val="en-US"/>
              </w:rPr>
              <w:t xml:space="preserve"> 08</w:t>
            </w:r>
            <w:r>
              <w:rPr>
                <w:bCs/>
                <w:sz w:val="26"/>
                <w:szCs w:val="26"/>
              </w:rPr>
              <w:t>-</w:t>
            </w:r>
            <w:r>
              <w:rPr>
                <w:bCs/>
                <w:sz w:val="26"/>
                <w:szCs w:val="26"/>
                <w:lang w:val="en-US"/>
              </w:rPr>
              <w:t>CTr</w:t>
            </w:r>
            <w:r w:rsidRPr="00C848BD">
              <w:rPr>
                <w:bCs/>
                <w:sz w:val="26"/>
                <w:szCs w:val="26"/>
              </w:rPr>
              <w:t>/ĐU</w:t>
            </w:r>
          </w:p>
        </w:tc>
        <w:tc>
          <w:tcPr>
            <w:tcW w:w="284" w:type="dxa"/>
            <w:vAlign w:val="center"/>
          </w:tcPr>
          <w:p w:rsidR="006D3CA8" w:rsidRPr="00C848BD" w:rsidRDefault="006D3CA8" w:rsidP="007411F2">
            <w:pPr>
              <w:spacing w:after="0"/>
              <w:jc w:val="center"/>
              <w:rPr>
                <w:sz w:val="26"/>
                <w:szCs w:val="26"/>
              </w:rPr>
            </w:pPr>
          </w:p>
        </w:tc>
        <w:tc>
          <w:tcPr>
            <w:tcW w:w="4961" w:type="dxa"/>
            <w:vAlign w:val="center"/>
          </w:tcPr>
          <w:p w:rsidR="006D3CA8" w:rsidRPr="00C848BD" w:rsidRDefault="006D3CA8" w:rsidP="007411F2">
            <w:pPr>
              <w:spacing w:after="0"/>
              <w:jc w:val="center"/>
              <w:rPr>
                <w:i/>
                <w:sz w:val="26"/>
                <w:szCs w:val="26"/>
              </w:rPr>
            </w:pPr>
          </w:p>
        </w:tc>
      </w:tr>
    </w:tbl>
    <w:p w:rsidR="009B14C1" w:rsidRDefault="009B14C1" w:rsidP="006D3CA8">
      <w:pPr>
        <w:jc w:val="center"/>
        <w:rPr>
          <w:lang w:val="en-US"/>
        </w:rPr>
      </w:pPr>
    </w:p>
    <w:p w:rsidR="006D3CA8" w:rsidRPr="006D3CA8" w:rsidRDefault="006D3CA8" w:rsidP="006D3CA8">
      <w:pPr>
        <w:spacing w:after="0" w:line="240" w:lineRule="auto"/>
        <w:jc w:val="center"/>
        <w:rPr>
          <w:b/>
          <w:lang w:val="en-US"/>
        </w:rPr>
      </w:pPr>
      <w:r>
        <w:rPr>
          <w:lang w:val="en-US"/>
        </w:rPr>
        <w:tab/>
      </w:r>
      <w:r w:rsidRPr="006D3CA8">
        <w:rPr>
          <w:b/>
          <w:lang w:val="en-US"/>
        </w:rPr>
        <w:t>CHƯƠNG TRÌNH HÀNH ĐỘNG</w:t>
      </w:r>
    </w:p>
    <w:p w:rsidR="006D3CA8" w:rsidRPr="006D3CA8" w:rsidRDefault="006D3CA8" w:rsidP="006D3CA8">
      <w:pPr>
        <w:spacing w:after="0" w:line="240" w:lineRule="auto"/>
        <w:jc w:val="center"/>
        <w:rPr>
          <w:b/>
          <w:lang w:val="en-US"/>
        </w:rPr>
      </w:pPr>
      <w:r w:rsidRPr="006D3CA8">
        <w:rPr>
          <w:b/>
          <w:lang w:val="en-US"/>
        </w:rPr>
        <w:t>Thực hiện Nghị quyết số 05-NQ/TW và Nghị quyết số 06-NQ/TW</w:t>
      </w:r>
    </w:p>
    <w:p w:rsidR="006D3CA8" w:rsidRPr="006D3CA8" w:rsidRDefault="006D3CA8" w:rsidP="006D3CA8">
      <w:pPr>
        <w:spacing w:after="0" w:line="240" w:lineRule="auto"/>
        <w:jc w:val="center"/>
        <w:rPr>
          <w:b/>
          <w:lang w:val="en-US"/>
        </w:rPr>
      </w:pPr>
      <w:r w:rsidRPr="006D3CA8">
        <w:rPr>
          <w:b/>
          <w:lang w:val="en-US"/>
        </w:rPr>
        <w:t>của Ban Chấp hành Trung ương khóa XII</w:t>
      </w:r>
    </w:p>
    <w:p w:rsidR="006D3CA8" w:rsidRDefault="00C763C7" w:rsidP="006D3CA8">
      <w:pPr>
        <w:spacing w:after="0" w:line="240" w:lineRule="auto"/>
        <w:jc w:val="center"/>
        <w:rPr>
          <w:lang w:val="en-US"/>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159.5pt;margin-top:9.1pt;width:135pt;height:0;z-index:251658240" o:connectortype="straight"/>
        </w:pict>
      </w:r>
    </w:p>
    <w:p w:rsidR="006D3CA8" w:rsidRDefault="006D3CA8" w:rsidP="006D3CA8">
      <w:pPr>
        <w:spacing w:before="120" w:after="120" w:line="320" w:lineRule="exact"/>
        <w:jc w:val="both"/>
        <w:rPr>
          <w:lang w:val="en-US"/>
        </w:rPr>
      </w:pPr>
      <w:r>
        <w:rPr>
          <w:lang w:val="en-US"/>
        </w:rPr>
        <w:tab/>
        <w:t>Thực hiện Chương trình hành động số 21-CTr/HU ngày 12 tháng 5 năm 2017 của Huyện ủy Giồng Trôm về việc thực hiện Nghị quyết số 05-NQ/TW và Nghị quyết số 06-NQ/TW của Ban Chấp hành Trung ương Đảng khóa XII. Đảng ủy xã Mỹ Thạnh xây dựng Chương trình hành động thực hiện các Nghị quyết của Trung ương với những nội dung cụ thể sau:</w:t>
      </w:r>
    </w:p>
    <w:p w:rsidR="006D3CA8" w:rsidRPr="006D3CA8" w:rsidRDefault="006D3CA8" w:rsidP="006D3CA8">
      <w:pPr>
        <w:spacing w:before="120" w:after="120" w:line="320" w:lineRule="exact"/>
        <w:jc w:val="both"/>
        <w:rPr>
          <w:b/>
          <w:lang w:val="en-US"/>
        </w:rPr>
      </w:pPr>
      <w:r>
        <w:rPr>
          <w:lang w:val="en-US"/>
        </w:rPr>
        <w:tab/>
      </w:r>
      <w:r w:rsidRPr="006D3CA8">
        <w:rPr>
          <w:b/>
          <w:lang w:val="en-US"/>
        </w:rPr>
        <w:t>I. Tổ chức thực hiện Nghị quyết số 05-NQ/TW về một số chủ trương, chính sách lớn nhằm tiếp tục đổi mới mô hình tăng trưởng, nâng cao chất lượng tăng trưởng, năng suất lao động, sức cạnh tranh của nền kinh tế</w:t>
      </w:r>
    </w:p>
    <w:p w:rsidR="001B1CE0" w:rsidRPr="001A7F65" w:rsidRDefault="006D3CA8" w:rsidP="006D3CA8">
      <w:pPr>
        <w:spacing w:before="120" w:after="120" w:line="320" w:lineRule="exact"/>
        <w:jc w:val="both"/>
        <w:rPr>
          <w:lang w:val="en-US"/>
        </w:rPr>
      </w:pPr>
      <w:r>
        <w:rPr>
          <w:lang w:val="en-US"/>
        </w:rPr>
        <w:tab/>
      </w:r>
      <w:r w:rsidR="001A7F65">
        <w:rPr>
          <w:lang w:val="en-US"/>
        </w:rPr>
        <w:t xml:space="preserve">1- </w:t>
      </w:r>
      <w:r w:rsidR="001B1CE0" w:rsidRPr="001B1CE0">
        <w:rPr>
          <w:i/>
          <w:lang w:val="en-US"/>
        </w:rPr>
        <w:t>Mục tiêu tổng quát</w:t>
      </w:r>
    </w:p>
    <w:p w:rsidR="001B1CE0" w:rsidRDefault="003C35AE" w:rsidP="006D3CA8">
      <w:pPr>
        <w:spacing w:before="120" w:after="120" w:line="320" w:lineRule="exact"/>
        <w:jc w:val="both"/>
        <w:rPr>
          <w:lang w:val="en-US"/>
        </w:rPr>
      </w:pPr>
      <w:r>
        <w:rPr>
          <w:lang w:val="en-US"/>
        </w:rPr>
        <w:tab/>
        <w:t>Đảm bả</w:t>
      </w:r>
      <w:r w:rsidR="00587C6B">
        <w:rPr>
          <w:lang w:val="en-US"/>
        </w:rPr>
        <w:t>o</w:t>
      </w:r>
      <w:r>
        <w:rPr>
          <w:lang w:val="en-US"/>
        </w:rPr>
        <w:t xml:space="preserve"> huy động và sử dụng có hiệu quả các nguồn lực để đầu tư kết cấu hạ tầng kinh tế-xã hội, nâng cao chất lượng nguồn nhân lực, </w:t>
      </w:r>
      <w:r w:rsidR="001A7F65">
        <w:rPr>
          <w:lang w:val="en-US"/>
        </w:rPr>
        <w:t xml:space="preserve">kéo giảm chi phí sản xuấ, tăng năng suất, chất lượng sản phẩm, </w:t>
      </w:r>
      <w:r>
        <w:rPr>
          <w:lang w:val="en-US"/>
        </w:rPr>
        <w:t>đẩy mạnh phát triển, ứng dụng khoa học công nghệ tạo động lực thúc đẩy chuyển dịch cơ cấu kinh tế. Phấn đấu đến năm 2020 nâng mức sống của người dân Mỹ Thạnh ngang bằng hoặc cao hơn với mức bình quân chung của tỉnh.</w:t>
      </w:r>
    </w:p>
    <w:p w:rsidR="003C35AE" w:rsidRPr="003C35AE" w:rsidRDefault="003C35AE" w:rsidP="006D3CA8">
      <w:pPr>
        <w:spacing w:before="120" w:after="120" w:line="320" w:lineRule="exact"/>
        <w:jc w:val="both"/>
        <w:rPr>
          <w:i/>
          <w:lang w:val="en-US"/>
        </w:rPr>
      </w:pPr>
      <w:r>
        <w:rPr>
          <w:lang w:val="en-US"/>
        </w:rPr>
        <w:tab/>
      </w:r>
      <w:r w:rsidR="001A7F65">
        <w:rPr>
          <w:i/>
          <w:lang w:val="en-US"/>
        </w:rPr>
        <w:t xml:space="preserve">2- </w:t>
      </w:r>
      <w:r w:rsidRPr="003C35AE">
        <w:rPr>
          <w:i/>
          <w:lang w:val="en-US"/>
        </w:rPr>
        <w:t>Một số chỉ tiêu cụ thể đến năm 2020</w:t>
      </w:r>
    </w:p>
    <w:p w:rsidR="003C35AE" w:rsidRDefault="001A7F65" w:rsidP="006D3CA8">
      <w:pPr>
        <w:spacing w:before="120" w:after="120" w:line="320" w:lineRule="exact"/>
        <w:jc w:val="both"/>
        <w:rPr>
          <w:lang w:val="en-US"/>
        </w:rPr>
      </w:pPr>
      <w:r>
        <w:rPr>
          <w:lang w:val="en-US"/>
        </w:rPr>
        <w:tab/>
        <w:t>- Thu nhập</w:t>
      </w:r>
      <w:r w:rsidR="003C35AE">
        <w:rPr>
          <w:lang w:val="en-US"/>
        </w:rPr>
        <w:t xml:space="preserve"> bình quân đầu người đạ</w:t>
      </w:r>
      <w:r w:rsidR="00370A0D">
        <w:rPr>
          <w:lang w:val="en-US"/>
        </w:rPr>
        <w:t>t 4</w:t>
      </w:r>
      <w:r w:rsidR="003C35AE">
        <w:rPr>
          <w:lang w:val="en-US"/>
        </w:rPr>
        <w:t>5 triệu đồng.</w:t>
      </w:r>
    </w:p>
    <w:p w:rsidR="003C35AE" w:rsidRDefault="003C35AE" w:rsidP="006D3CA8">
      <w:pPr>
        <w:spacing w:before="120" w:after="120" w:line="320" w:lineRule="exact"/>
        <w:jc w:val="both"/>
        <w:rPr>
          <w:lang w:val="en-US"/>
        </w:rPr>
      </w:pPr>
      <w:r>
        <w:rPr>
          <w:lang w:val="en-US"/>
        </w:rPr>
        <w:tab/>
        <w:t>- Huy động vốn đầu tư phát triển</w:t>
      </w:r>
      <w:r w:rsidR="00387864">
        <w:rPr>
          <w:lang w:val="en-US"/>
        </w:rPr>
        <w:t xml:space="preserve"> toàn xã hội 461 tỷ đồng.</w:t>
      </w:r>
    </w:p>
    <w:p w:rsidR="00387864" w:rsidRDefault="00387864" w:rsidP="006D3CA8">
      <w:pPr>
        <w:spacing w:before="120" w:after="120" w:line="320" w:lineRule="exact"/>
        <w:jc w:val="both"/>
        <w:rPr>
          <w:lang w:val="en-US"/>
        </w:rPr>
      </w:pPr>
      <w:r>
        <w:rPr>
          <w:lang w:val="en-US"/>
        </w:rPr>
        <w:tab/>
        <w:t>- Tỷ lệ lao động qua đào tạo đạt 50%.</w:t>
      </w:r>
    </w:p>
    <w:p w:rsidR="00387864" w:rsidRDefault="00387864" w:rsidP="006D3CA8">
      <w:pPr>
        <w:spacing w:before="120" w:after="120" w:line="320" w:lineRule="exact"/>
        <w:jc w:val="both"/>
        <w:rPr>
          <w:lang w:val="en-US"/>
        </w:rPr>
      </w:pPr>
      <w:r>
        <w:rPr>
          <w:lang w:val="en-US"/>
        </w:rPr>
        <w:tab/>
        <w:t>- Xử lý triệt để và không để phát sinh mới cơ sở gây ô nhiễm môi trường nghiêm trọng; có 70% nước thải sản xuất, sinh hoạt được thu gom xử lý trước khi thải ra môi trường trên các sông, kênh, rạch; có 85% chất thải nguy hại và 100% chất thải y tế được thu gom, tiêu hủy, xử lý; 100% rác thải các hộ mua bán, kinh doanh tại Chợ Mỹ Lồng, hộ dân trên địa bàn ấp Chợ, Căn cứ được đăng ký thu gom, xử lý và 100% hộ gia đình nông thôn có sọt rác, hố rác, phân loại và có giải pháp xử lý thích hợp, không gây ô nhiễm môi trường, trong đó có 60% rác thải được tái sử dụng hoặc tái chế.</w:t>
      </w:r>
    </w:p>
    <w:p w:rsidR="006C0B67" w:rsidRPr="001A7F65" w:rsidRDefault="006C0B67" w:rsidP="006D3CA8">
      <w:pPr>
        <w:spacing w:before="120" w:after="120" w:line="320" w:lineRule="exact"/>
        <w:jc w:val="both"/>
        <w:rPr>
          <w:i/>
          <w:lang w:val="en-US"/>
        </w:rPr>
      </w:pPr>
      <w:r>
        <w:rPr>
          <w:lang w:val="en-US"/>
        </w:rPr>
        <w:tab/>
      </w:r>
      <w:r w:rsidR="001A7F65" w:rsidRPr="001A7F65">
        <w:rPr>
          <w:i/>
          <w:lang w:val="en-US"/>
        </w:rPr>
        <w:t xml:space="preserve">3- </w:t>
      </w:r>
      <w:r w:rsidRPr="001A7F65">
        <w:rPr>
          <w:i/>
          <w:lang w:val="en-US"/>
        </w:rPr>
        <w:t>Nhiệm vụ và giải pháp</w:t>
      </w:r>
    </w:p>
    <w:p w:rsidR="006C0B67" w:rsidRPr="005615DC" w:rsidRDefault="006C0B67" w:rsidP="006D3CA8">
      <w:pPr>
        <w:spacing w:before="120" w:after="120" w:line="320" w:lineRule="exact"/>
        <w:jc w:val="both"/>
        <w:rPr>
          <w:i/>
          <w:lang w:val="en-US"/>
        </w:rPr>
      </w:pPr>
      <w:r>
        <w:rPr>
          <w:lang w:val="en-US"/>
        </w:rPr>
        <w:tab/>
      </w:r>
      <w:r w:rsidRPr="005615DC">
        <w:rPr>
          <w:i/>
          <w:lang w:val="en-US"/>
        </w:rPr>
        <w:t xml:space="preserve">a) </w:t>
      </w:r>
      <w:r w:rsidR="005615DC" w:rsidRPr="005615DC">
        <w:rPr>
          <w:i/>
          <w:lang w:val="en-US"/>
        </w:rPr>
        <w:t>Nâng cao hiệu lực, hiệu quả điều hành kinh tế</w:t>
      </w:r>
    </w:p>
    <w:p w:rsidR="005615DC" w:rsidRDefault="000364DF" w:rsidP="006D3CA8">
      <w:pPr>
        <w:spacing w:before="120" w:after="120" w:line="320" w:lineRule="exact"/>
        <w:jc w:val="both"/>
        <w:rPr>
          <w:lang w:val="en-US"/>
        </w:rPr>
      </w:pPr>
      <w:r>
        <w:rPr>
          <w:lang w:val="en-US"/>
        </w:rPr>
        <w:lastRenderedPageBreak/>
        <w:tab/>
        <w:t>- Tập trung tổ chức thực hiện có hiệu quả các chính sách phát triển kinh tế-xã hội; thực hiện nghiêm, đúng quy định các hoạt động quản lý thu, chi ngân sách. Tăng cường quản lý, khai thác, huy động nguồn lực và nâng cao hiệu quả sử dụng tài sản công. T</w:t>
      </w:r>
      <w:r w:rsidR="00112161">
        <w:rPr>
          <w:lang w:val="en-US"/>
        </w:rPr>
        <w:t xml:space="preserve">riệt để tiết kiệm chi, </w:t>
      </w:r>
      <w:r>
        <w:rPr>
          <w:lang w:val="en-US"/>
        </w:rPr>
        <w:t>tăng hợp lý tỉ trọng chi đầu tư, giảm dần chi thường xuyên, gắn với việc thực hiện cơ khoán chi hành chính và tinh giản bộ máy, biên chế theo quy định của Chính phủ.</w:t>
      </w:r>
    </w:p>
    <w:p w:rsidR="000364DF" w:rsidRDefault="000364DF" w:rsidP="006D3CA8">
      <w:pPr>
        <w:spacing w:before="120" w:after="120" w:line="320" w:lineRule="exact"/>
        <w:jc w:val="both"/>
        <w:rPr>
          <w:lang w:val="en-US"/>
        </w:rPr>
      </w:pPr>
      <w:r>
        <w:rPr>
          <w:lang w:val="en-US"/>
        </w:rPr>
        <w:tab/>
        <w:t>- Tăng cường kỷ luật, kỷ cương, nâng cao hiệu lực, hiệu quả quản lý hành chính nhà nước về tài chính-ngân sách; thực hiện tốt và có hiệu quả những công việc được phân cấp, phân quyền theo Luật Tổ chức chính quyền địa phương. Phối hợp xử lý nghiêm tình trạng trốn thuế, thất thu và nợ thuế; phát huy vai trò giám sát của Hội đồng nhân dân trong công tác quản lý thu chi ngân sách; thực hiện nghiêm các ý kiến kết luận, kiến nghị qua giám sát, thanh tra, kiểm tra củ</w:t>
      </w:r>
      <w:r w:rsidR="00112161">
        <w:rPr>
          <w:lang w:val="en-US"/>
        </w:rPr>
        <w:t>a các cơ quan chức năng.</w:t>
      </w:r>
    </w:p>
    <w:p w:rsidR="00880E19" w:rsidRDefault="00880E19" w:rsidP="006D3CA8">
      <w:pPr>
        <w:spacing w:before="120" w:after="120" w:line="320" w:lineRule="exact"/>
        <w:jc w:val="both"/>
        <w:rPr>
          <w:i/>
          <w:lang w:val="en-US"/>
        </w:rPr>
      </w:pPr>
      <w:r>
        <w:rPr>
          <w:lang w:val="en-US"/>
        </w:rPr>
        <w:tab/>
      </w:r>
      <w:r>
        <w:rPr>
          <w:i/>
          <w:lang w:val="en-US"/>
        </w:rPr>
        <w:t>b) T</w:t>
      </w:r>
      <w:r w:rsidRPr="00880E19">
        <w:rPr>
          <w:i/>
          <w:lang w:val="en-US"/>
        </w:rPr>
        <w:t>iếp tục thực hiện 03 khâu đột phá</w:t>
      </w:r>
      <w:r>
        <w:rPr>
          <w:i/>
          <w:lang w:val="en-US"/>
        </w:rPr>
        <w:t xml:space="preserve">: </w:t>
      </w:r>
    </w:p>
    <w:p w:rsidR="00880E19" w:rsidRPr="00880E19" w:rsidRDefault="00880E19" w:rsidP="00880E19">
      <w:pPr>
        <w:spacing w:before="120" w:after="120" w:line="320" w:lineRule="exact"/>
        <w:ind w:firstLine="720"/>
        <w:jc w:val="both"/>
        <w:rPr>
          <w:i/>
          <w:lang w:val="en-US"/>
        </w:rPr>
      </w:pPr>
      <w:r w:rsidRPr="00880E19">
        <w:rPr>
          <w:lang w:val="en-US"/>
        </w:rPr>
        <w:t xml:space="preserve">- </w:t>
      </w:r>
      <w:r>
        <w:rPr>
          <w:lang w:val="en-US"/>
        </w:rPr>
        <w:t>Triển khai đồng bộ các giải pháp đẩy mạnh phát triển công nghiệp, tiểu thủ công nghiệp, nâng cao giá trị tăng thêm góp phần chuyển dịch mạnh mẽ cơ cấu kinh tế theo hướng công nghiệp hóa và phát triển bền vữ</w:t>
      </w:r>
      <w:r w:rsidR="00CF04AB">
        <w:rPr>
          <w:lang w:val="en-US"/>
        </w:rPr>
        <w:t>ng:</w:t>
      </w:r>
    </w:p>
    <w:p w:rsidR="00880E19" w:rsidRDefault="00880E19" w:rsidP="006D3CA8">
      <w:pPr>
        <w:spacing w:before="120" w:after="120" w:line="320" w:lineRule="exact"/>
        <w:jc w:val="both"/>
        <w:rPr>
          <w:lang w:val="en-US"/>
        </w:rPr>
      </w:pPr>
      <w:r>
        <w:rPr>
          <w:lang w:val="en-US"/>
        </w:rPr>
        <w:tab/>
        <w:t>Xin chủ trương mở rộng diện tích Công ty TNHH MTV JYVINA ở ấp Nghĩa Huấn; kêu gọi đầu tư xây dựng Công ty sản xuất kềm và sản xuất bánh tráng dừa; tạo điều kiện lợi để các doanh nghiệp hiện có trên địa bàn mở rộng quy mô sản xuất kinh doanh, cũng như kêu gọi đầu tư mới.</w:t>
      </w:r>
    </w:p>
    <w:p w:rsidR="00880E19" w:rsidRDefault="00880E19" w:rsidP="006D3CA8">
      <w:pPr>
        <w:spacing w:before="120" w:after="120" w:line="320" w:lineRule="exact"/>
        <w:jc w:val="both"/>
        <w:rPr>
          <w:lang w:val="en-US"/>
        </w:rPr>
      </w:pPr>
      <w:r>
        <w:rPr>
          <w:lang w:val="en-US"/>
        </w:rPr>
        <w:tab/>
        <w:t>- Nâng cao chất lượng nguồn nhân lực đáp ứng nhu cầu tái cơ cấu kinh tế</w:t>
      </w:r>
      <w:r w:rsidR="00CF04AB">
        <w:rPr>
          <w:lang w:val="en-US"/>
        </w:rPr>
        <w:t>, chuyển đổi mô hình tăng trưởng:</w:t>
      </w:r>
    </w:p>
    <w:p w:rsidR="00CF04AB" w:rsidRDefault="00CF04AB" w:rsidP="006D3CA8">
      <w:pPr>
        <w:spacing w:before="120" w:after="120" w:line="320" w:lineRule="exact"/>
        <w:jc w:val="both"/>
        <w:rPr>
          <w:lang w:val="en-US"/>
        </w:rPr>
      </w:pPr>
      <w:r>
        <w:rPr>
          <w:lang w:val="en-US"/>
        </w:rPr>
        <w:tab/>
      </w:r>
      <w:r w:rsidR="00F21B94">
        <w:rPr>
          <w:lang w:val="en-US"/>
        </w:rPr>
        <w:t>Tiếp tục thực hiện Chương trình hành động số 23-CTr/TU của Tỉnh ủy về thực hiện Đề án Đổi mới căn bản, toàn diện giáo dục và đào tạo, đáp ứng yêu cầu công nghiệp hóa, hiện đại hóa trong điều kiện kinh tế thị trường định hướng xã hội chủ nghĩa và hội nhập quốc tế</w:t>
      </w:r>
      <w:r w:rsidR="00672E58">
        <w:rPr>
          <w:lang w:val="en-US"/>
        </w:rPr>
        <w:t>.</w:t>
      </w:r>
    </w:p>
    <w:p w:rsidR="004D188F" w:rsidRDefault="00672E58" w:rsidP="006D3CA8">
      <w:pPr>
        <w:spacing w:before="120" w:after="120" w:line="320" w:lineRule="exact"/>
        <w:jc w:val="both"/>
        <w:rPr>
          <w:lang w:val="en-US"/>
        </w:rPr>
      </w:pPr>
      <w:r>
        <w:rPr>
          <w:lang w:val="en-US"/>
        </w:rPr>
        <w:tab/>
        <w:t>Xây dựng kế hoạch đào tạo, bồi dưỡng nâng cao chất lượng nguồn nhân lực, đáp ứng yêu cầ</w:t>
      </w:r>
      <w:r w:rsidR="004D188F">
        <w:rPr>
          <w:lang w:val="en-US"/>
        </w:rPr>
        <w:t>u nhiệm vụ phát triển</w:t>
      </w:r>
      <w:r>
        <w:rPr>
          <w:lang w:val="en-US"/>
        </w:rPr>
        <w:t xml:space="preserve"> kinh tế củ</w:t>
      </w:r>
      <w:r w:rsidR="004D188F">
        <w:rPr>
          <w:lang w:val="en-US"/>
        </w:rPr>
        <w:t>a xã trên lĩnh vực tiểu thủ công nghiệp.</w:t>
      </w:r>
    </w:p>
    <w:p w:rsidR="00401F18" w:rsidRDefault="00401F18" w:rsidP="006D3CA8">
      <w:pPr>
        <w:spacing w:before="120" w:after="120" w:line="320" w:lineRule="exact"/>
        <w:jc w:val="both"/>
        <w:rPr>
          <w:lang w:val="en-US"/>
        </w:rPr>
      </w:pPr>
      <w:r>
        <w:rPr>
          <w:lang w:val="en-US"/>
        </w:rPr>
        <w:tab/>
      </w:r>
      <w:r w:rsidR="00A23D44">
        <w:rPr>
          <w:lang w:val="en-US"/>
        </w:rPr>
        <w:t>Phối hợp các ngành chức năng thực hiện tốt công tác tư vấn, giới thiệu việc làm, tạo điều kiện cho người lao động lựa chọn, tham gia thị trường lao động trong và ngoài nước. Mở các lớp đào tạo nghề theo Quyết định 1956/2009/QĐ-TTg và Quyết định 971/QĐ-TTg ngày 01/7/2015 của Thủ tướng Chính phủ về việc sửa đổi, bổ sung Quyết định 1956/2009/QĐ-TTg ngày 27/11/2009 của Thủ tướng Chính phủ phê duyệt Đề án “Đào tạo nghề cho lao động nông thôn đến năm 2020” theo chỉ tiêu phân bổ hàng năng.</w:t>
      </w:r>
      <w:r w:rsidR="00BB22C4">
        <w:rPr>
          <w:lang w:val="en-US"/>
        </w:rPr>
        <w:t xml:space="preserve"> Thực hiện tốt các giải pháp nâng cao tỷ lệ lao động qua đào tạo; kết nối đào tạo nghề với nhu cầu lao động của các doanh nghiệp, cơ sở sản xuấ</w:t>
      </w:r>
      <w:r w:rsidR="004D188F">
        <w:rPr>
          <w:lang w:val="en-US"/>
        </w:rPr>
        <w:t xml:space="preserve">t kinh doanh, khu, cụm </w:t>
      </w:r>
      <w:r w:rsidR="00BB22C4">
        <w:rPr>
          <w:lang w:val="en-US"/>
        </w:rPr>
        <w:t xml:space="preserve">công </w:t>
      </w:r>
      <w:r w:rsidR="00BB22C4">
        <w:rPr>
          <w:lang w:val="en-US"/>
        </w:rPr>
        <w:lastRenderedPageBreak/>
        <w:t>nghiệp để đảm bảo hợp lý về quy mô ngành nghề gắn với nâng cao chất lượng nguồn lao động đáp ứng nhu cầu việ</w:t>
      </w:r>
      <w:r w:rsidR="004D188F">
        <w:rPr>
          <w:lang w:val="en-US"/>
        </w:rPr>
        <w:t>c làm.</w:t>
      </w:r>
    </w:p>
    <w:p w:rsidR="00373CB3" w:rsidRDefault="00373CB3" w:rsidP="006D3CA8">
      <w:pPr>
        <w:spacing w:before="120" w:after="120" w:line="320" w:lineRule="exact"/>
        <w:jc w:val="both"/>
        <w:rPr>
          <w:lang w:val="en-US"/>
        </w:rPr>
      </w:pPr>
      <w:r>
        <w:rPr>
          <w:lang w:val="en-US"/>
        </w:rPr>
        <w:tab/>
        <w:t>- Huy động và sử dụng có hiệu quả các nguồn vốn cho đầu tư phát triển</w:t>
      </w:r>
      <w:r w:rsidR="00F343FA">
        <w:rPr>
          <w:lang w:val="en-US"/>
        </w:rPr>
        <w:t>; đẩy mạnh phong trào thi đua “Đồng khởi mới”, quan tâm đầu tư xây dựng kết cấu hạ tầng văn hóa, xã hội, huy động mọi nguồn lực xã hội hóa đầu tư xây dựng hạ tầng kinh tế xã hội nhằm giảm bớt gánh nặng cho ngân sách nhà nước.</w:t>
      </w:r>
    </w:p>
    <w:p w:rsidR="001277CD" w:rsidRPr="001277CD" w:rsidRDefault="001277CD" w:rsidP="006D3CA8">
      <w:pPr>
        <w:spacing w:before="120" w:after="120" w:line="320" w:lineRule="exact"/>
        <w:jc w:val="both"/>
        <w:rPr>
          <w:i/>
          <w:lang w:val="en-US"/>
        </w:rPr>
      </w:pPr>
      <w:r>
        <w:rPr>
          <w:lang w:val="en-US"/>
        </w:rPr>
        <w:tab/>
      </w:r>
      <w:r w:rsidRPr="001277CD">
        <w:rPr>
          <w:i/>
          <w:lang w:val="en-US"/>
        </w:rPr>
        <w:t>c) Ứng dụng hiệu quả tiến bộ khoa học công nghệ vào sản xuất nhằm nâng cao năng suất, chất lượng và sức cạnh tranh của nền kinh tế</w:t>
      </w:r>
    </w:p>
    <w:p w:rsidR="001277CD" w:rsidRDefault="00F12A15" w:rsidP="006D3CA8">
      <w:pPr>
        <w:spacing w:before="120" w:after="120" w:line="320" w:lineRule="exact"/>
        <w:jc w:val="both"/>
        <w:rPr>
          <w:lang w:val="en-US"/>
        </w:rPr>
      </w:pPr>
      <w:r>
        <w:rPr>
          <w:lang w:val="en-US"/>
        </w:rPr>
        <w:tab/>
        <w:t>Chú trọng đổi mới và nâng cao trình độ công nghệ trong từng ngành, lĩnh vực; tuyên truyền, khuyến khích các doanh nghiệp tham gia nghiên cứu, phát triển và chuyển giao khoa học, công nghệ</w:t>
      </w:r>
      <w:r w:rsidR="0036395F">
        <w:rPr>
          <w:lang w:val="en-US"/>
        </w:rPr>
        <w:t>, ứng dụng các tiến bộ kỹ thuật, hạ giá thành sản xuất, nhất là ở lĩnh vực chế bến dừa, làng nghề bánh tráng</w:t>
      </w:r>
      <w:r>
        <w:rPr>
          <w:lang w:val="en-US"/>
        </w:rPr>
        <w:t>; đề nghị cơ chế chính sách, đa dạng hóa nguồn vốn đầu tư cho khoa học, công nghệ; thúc đẩy nhanh việc đưa khoa học công nghệ vào sản xuất và đời sống, góp phần phát triển kinh tế-xã hội của địa phương.</w:t>
      </w:r>
    </w:p>
    <w:p w:rsidR="000127E6" w:rsidRPr="0036395F" w:rsidRDefault="00E810D1" w:rsidP="0036395F">
      <w:pPr>
        <w:spacing w:before="120" w:after="120" w:line="320" w:lineRule="exact"/>
        <w:jc w:val="both"/>
        <w:rPr>
          <w:i/>
          <w:lang w:val="en-US"/>
        </w:rPr>
      </w:pPr>
      <w:r>
        <w:rPr>
          <w:lang w:val="en-US"/>
        </w:rPr>
        <w:tab/>
      </w:r>
      <w:r w:rsidRPr="00E810D1">
        <w:rPr>
          <w:i/>
          <w:lang w:val="en-US"/>
        </w:rPr>
        <w:t>d) Đẩy mạnh cơ cấu lại các ngành, lĩnh vực kinh tế</w:t>
      </w:r>
    </w:p>
    <w:p w:rsidR="00AA6BC4" w:rsidRDefault="0036395F" w:rsidP="006D3CA8">
      <w:pPr>
        <w:spacing w:before="120" w:after="120" w:line="320" w:lineRule="exact"/>
        <w:jc w:val="both"/>
        <w:rPr>
          <w:lang w:val="en-US"/>
        </w:rPr>
      </w:pPr>
      <w:r>
        <w:rPr>
          <w:lang w:val="en-US"/>
        </w:rPr>
        <w:tab/>
        <w:t>- C</w:t>
      </w:r>
      <w:r w:rsidR="00AA6BC4">
        <w:rPr>
          <w:lang w:val="en-US"/>
        </w:rPr>
        <w:t>ơ cấu lạ</w:t>
      </w:r>
      <w:r w:rsidR="004D188F">
        <w:rPr>
          <w:lang w:val="en-US"/>
        </w:rPr>
        <w:t>i sản xuất</w:t>
      </w:r>
      <w:r w:rsidR="00AA6BC4">
        <w:rPr>
          <w:lang w:val="en-US"/>
        </w:rPr>
        <w:t xml:space="preserve"> </w:t>
      </w:r>
      <w:r>
        <w:rPr>
          <w:lang w:val="en-US"/>
        </w:rPr>
        <w:t xml:space="preserve">nông nghiệp </w:t>
      </w:r>
      <w:r w:rsidR="00AA6BC4">
        <w:rPr>
          <w:lang w:val="en-US"/>
        </w:rPr>
        <w:t>gắn với xây dựng nông thôn mới: thực hiện có hiệu quả kế hoạch tổ chức lại sản xuất ngành nông nghiệp theo hướng lực chọn cây trồng, vậ</w:t>
      </w:r>
      <w:r>
        <w:rPr>
          <w:lang w:val="en-US"/>
        </w:rPr>
        <w:t>t nuôi đáp ứng tốt nhu cầu của thị trường và chế biến như: dừa, cây có múi, gia cầm…</w:t>
      </w:r>
    </w:p>
    <w:p w:rsidR="00AA6BC4" w:rsidRDefault="00AA6BC4" w:rsidP="006D3CA8">
      <w:pPr>
        <w:spacing w:before="120" w:after="120" w:line="320" w:lineRule="exact"/>
        <w:jc w:val="both"/>
        <w:rPr>
          <w:lang w:val="en-US"/>
        </w:rPr>
      </w:pPr>
      <w:r>
        <w:rPr>
          <w:lang w:val="en-US"/>
        </w:rPr>
        <w:tab/>
        <w:t>Tiếp tục triển khai thực hiện tốt Nghị quyết 03-NQ/TU của Tỉnh ủy về xây dựng và hoàn thiện chuỗi giá trị sản phẩm nông nghiệp chủ lực giai đoạn 20116-2020 và định hướng đến năm 2025. Tập trung tuyên truyền, phát triển các hình thức liên kết sản xuất, chế biến, tiêu thụ nông sản theo chuỗi giá trị</w:t>
      </w:r>
      <w:r w:rsidR="004D188F">
        <w:rPr>
          <w:lang w:val="en-US"/>
        </w:rPr>
        <w:t xml:space="preserve"> đối với cây dừa.</w:t>
      </w:r>
    </w:p>
    <w:p w:rsidR="00F53B88" w:rsidRPr="00F53B88" w:rsidRDefault="00F53B88" w:rsidP="006D3CA8">
      <w:pPr>
        <w:spacing w:before="120" w:after="120" w:line="320" w:lineRule="exact"/>
        <w:jc w:val="both"/>
        <w:rPr>
          <w:i/>
          <w:lang w:val="en-US"/>
        </w:rPr>
      </w:pPr>
      <w:r>
        <w:rPr>
          <w:lang w:val="en-US"/>
        </w:rPr>
        <w:tab/>
      </w:r>
      <w:r w:rsidR="00C9797C">
        <w:rPr>
          <w:i/>
          <w:lang w:val="en-US"/>
        </w:rPr>
        <w:t>đ</w:t>
      </w:r>
      <w:r w:rsidRPr="00F53B88">
        <w:rPr>
          <w:i/>
          <w:lang w:val="en-US"/>
        </w:rPr>
        <w:t>) Phát triển mạnh mẽ khu vực kinh tế tư nhân  cả về số lượng và chất lượng</w:t>
      </w:r>
    </w:p>
    <w:p w:rsidR="007B1C74" w:rsidRDefault="0036395F" w:rsidP="0036395F">
      <w:pPr>
        <w:spacing w:before="120" w:after="120" w:line="320" w:lineRule="exact"/>
        <w:jc w:val="both"/>
        <w:rPr>
          <w:lang w:val="en-US"/>
        </w:rPr>
      </w:pPr>
      <w:r>
        <w:rPr>
          <w:lang w:val="en-US"/>
        </w:rPr>
        <w:tab/>
        <w:t>T</w:t>
      </w:r>
      <w:r w:rsidR="004F06F9">
        <w:rPr>
          <w:lang w:val="en-US"/>
        </w:rPr>
        <w:t>hực hiệ</w:t>
      </w:r>
      <w:r>
        <w:rPr>
          <w:lang w:val="en-US"/>
        </w:rPr>
        <w:t>n tốt các chính sách</w:t>
      </w:r>
      <w:r w:rsidR="004F06F9">
        <w:rPr>
          <w:lang w:val="en-US"/>
        </w:rPr>
        <w:t xml:space="preserve"> về hỗ trợ và phát triển doanh nghiệ</w:t>
      </w:r>
      <w:r>
        <w:rPr>
          <w:lang w:val="en-US"/>
        </w:rPr>
        <w:t>p,</w:t>
      </w:r>
      <w:r w:rsidR="004F06F9">
        <w:rPr>
          <w:lang w:val="en-US"/>
        </w:rPr>
        <w:t xml:space="preserve"> Chương trình “Đồng khởi khởi</w:t>
      </w:r>
      <w:r w:rsidR="00324077">
        <w:rPr>
          <w:lang w:val="en-US"/>
        </w:rPr>
        <w:t xml:space="preserve"> nghiệp-Phát triển doanh nghiệp; </w:t>
      </w:r>
      <w:r w:rsidR="002B3ECA">
        <w:rPr>
          <w:lang w:val="en-US"/>
        </w:rPr>
        <w:t>tập trung tuyên truyền đổi mới nhận thức của người dân về hợp tác xã kiểu mới, thành lập hợ</w:t>
      </w:r>
      <w:r>
        <w:rPr>
          <w:lang w:val="en-US"/>
        </w:rPr>
        <w:t xml:space="preserve">p tác xã bánh tráng, </w:t>
      </w:r>
      <w:r w:rsidR="002B3ECA">
        <w:rPr>
          <w:lang w:val="en-US"/>
        </w:rPr>
        <w:t>quan tâm kêu gọi phát triển thị trường tiêu thụ</w:t>
      </w:r>
      <w:r>
        <w:rPr>
          <w:lang w:val="en-US"/>
        </w:rPr>
        <w:t>.</w:t>
      </w:r>
    </w:p>
    <w:p w:rsidR="007B1C74" w:rsidRPr="007B1C74" w:rsidRDefault="007B1C74" w:rsidP="006D3CA8">
      <w:pPr>
        <w:spacing w:before="120" w:after="120" w:line="320" w:lineRule="exact"/>
        <w:jc w:val="both"/>
        <w:rPr>
          <w:i/>
          <w:lang w:val="en-US"/>
        </w:rPr>
      </w:pPr>
      <w:r>
        <w:rPr>
          <w:lang w:val="en-US"/>
        </w:rPr>
        <w:tab/>
      </w:r>
      <w:r w:rsidR="00C9797C">
        <w:rPr>
          <w:i/>
          <w:lang w:val="en-US"/>
        </w:rPr>
        <w:t>e</w:t>
      </w:r>
      <w:r w:rsidRPr="007B1C74">
        <w:rPr>
          <w:i/>
          <w:lang w:val="en-US"/>
        </w:rPr>
        <w:t>) Đổi mới mô hình tăng trưởng gắn với đảm bảo quốc phòng, an ninh; nâng cao năng lực, hiệu quả quản lý nhà nước</w:t>
      </w:r>
    </w:p>
    <w:p w:rsidR="00D37795" w:rsidRDefault="00D37795" w:rsidP="006D3CA8">
      <w:pPr>
        <w:spacing w:before="120" w:after="120" w:line="320" w:lineRule="exact"/>
        <w:jc w:val="both"/>
        <w:rPr>
          <w:lang w:val="en-US"/>
        </w:rPr>
      </w:pPr>
      <w:r>
        <w:rPr>
          <w:lang w:val="en-US"/>
        </w:rPr>
        <w:tab/>
        <w:t xml:space="preserve">Tăng cường lãnh đạo, chỉ đạo nâng cao ý thức, trách nhiệm của các ngành, đoàn thể, chi bộ trong công tác quản lý nhà nước về quốc phòng, an ninh; cũng cố thế trận quốc phòng toàn dân kết hợp với thế trận an ninh nhân dân gắn với phát triển kinh tế-xã hội; tiếp tục thực hiện Kế hoạch số 1332-/KH-UBND ngày 16/5/2016 của Ủy ban nhân dân huyện về nâng cao chất lượng đội ngũ cán bộ, công chức trong thực thi công vụ giai đoạn 2016-2020; Kế hoạch số 210/KH-UBND ngày 10/01/2016 của Ủy ban nhân dân huyện về nâng cao chất </w:t>
      </w:r>
      <w:r>
        <w:rPr>
          <w:lang w:val="en-US"/>
        </w:rPr>
        <w:lastRenderedPageBreak/>
        <w:t>lượng nguồn nhân lực</w:t>
      </w:r>
      <w:r w:rsidR="00A206F6">
        <w:rPr>
          <w:lang w:val="en-US"/>
        </w:rPr>
        <w:t xml:space="preserve"> giai đoạn </w:t>
      </w:r>
      <w:r w:rsidR="0085411F">
        <w:rPr>
          <w:lang w:val="en-US"/>
        </w:rPr>
        <w:t>2016-2020; đồng thời tăng cường kỷ luật, kỷ cương đối với đối với cán bộ, công chức</w:t>
      </w:r>
      <w:r w:rsidR="00093BA1">
        <w:rPr>
          <w:lang w:val="en-US"/>
        </w:rPr>
        <w:t xml:space="preserve"> và người đứng đầu.</w:t>
      </w:r>
    </w:p>
    <w:p w:rsidR="00CC18CF" w:rsidRPr="0036395F" w:rsidRDefault="00093BA1" w:rsidP="0036395F">
      <w:pPr>
        <w:spacing w:before="120" w:after="120" w:line="320" w:lineRule="exact"/>
        <w:jc w:val="both"/>
        <w:rPr>
          <w:b/>
          <w:lang w:val="en-US"/>
        </w:rPr>
      </w:pPr>
      <w:r>
        <w:rPr>
          <w:lang w:val="en-US"/>
        </w:rPr>
        <w:tab/>
      </w:r>
      <w:r w:rsidRPr="00093BA1">
        <w:rPr>
          <w:b/>
          <w:lang w:val="en-US"/>
        </w:rPr>
        <w:t>II. Tổ chức thực hiện Nghị quyết 06-NQ/TW, ngày 05/11/2016 về thực hiện có hiệu quả tiến trình hội nhập quốc tế, giữ vững ổn định chính trị xã hội trong bối cảnh nước ta tham gia Hiệp định thương mại tự do thế hệ mới</w:t>
      </w:r>
    </w:p>
    <w:p w:rsidR="00CC18CF" w:rsidRPr="00D05986" w:rsidRDefault="00CC18CF" w:rsidP="006D3CA8">
      <w:pPr>
        <w:spacing w:before="120" w:after="120" w:line="320" w:lineRule="exact"/>
        <w:jc w:val="both"/>
        <w:rPr>
          <w:i/>
          <w:lang w:val="en-US"/>
        </w:rPr>
      </w:pPr>
      <w:r>
        <w:rPr>
          <w:lang w:val="en-US"/>
        </w:rPr>
        <w:tab/>
      </w:r>
      <w:r w:rsidR="0036395F">
        <w:rPr>
          <w:i/>
          <w:lang w:val="en-US"/>
        </w:rPr>
        <w:t xml:space="preserve">1- </w:t>
      </w:r>
      <w:r w:rsidRPr="00D05986">
        <w:rPr>
          <w:i/>
          <w:lang w:val="en-US"/>
        </w:rPr>
        <w:t>Tăng cường công tác tư tưởng</w:t>
      </w:r>
      <w:r w:rsidR="00506BF9" w:rsidRPr="00D05986">
        <w:rPr>
          <w:i/>
          <w:lang w:val="en-US"/>
        </w:rPr>
        <w:t xml:space="preserve"> nâng cao nhận thức</w:t>
      </w:r>
    </w:p>
    <w:p w:rsidR="00506BF9" w:rsidRDefault="00506BF9" w:rsidP="006D3CA8">
      <w:pPr>
        <w:spacing w:before="120" w:after="120" w:line="320" w:lineRule="exact"/>
        <w:jc w:val="both"/>
        <w:rPr>
          <w:lang w:val="en-US"/>
        </w:rPr>
      </w:pPr>
      <w:r>
        <w:rPr>
          <w:lang w:val="en-US"/>
        </w:rPr>
        <w:tab/>
        <w:t>- Tuyên truyền sâu rộng nội dung Nghị quyết số 06-NQ/TW Hội nghị lần thứ 4 Ban Chấp hành Trung ương khóa XII, các thỏa thuận quốc tế, hiệp định thương mại mà Việt Nam đã ký kết và tham gia, tăng cường công tác tư tưởng, nâng cao nhận thức của cán bộ, đảng viên và mọi tầng lớp nhân dân về hội nhập kinh tế quốc tế nói riêng và hội nhập quốc tế nói chung. Đặc biệt là những cơ hội, thách thức và những yêu cầu phải đáp ứng khi thực hiện hiệp định thương mại tự do thế hệ mới, nhằm tạo sự đồng thuận của xã hội, nhất là của doanh nghiệp, doanh nhân đối với thỏa thuận quốc tế.</w:t>
      </w:r>
    </w:p>
    <w:p w:rsidR="00506BF9" w:rsidRDefault="00506BF9" w:rsidP="006D3CA8">
      <w:pPr>
        <w:spacing w:before="120" w:after="120" w:line="320" w:lineRule="exact"/>
        <w:jc w:val="both"/>
        <w:rPr>
          <w:lang w:val="en-US"/>
        </w:rPr>
      </w:pPr>
      <w:r>
        <w:rPr>
          <w:lang w:val="en-US"/>
        </w:rPr>
        <w:tab/>
        <w:t>- Chú trọng công tác bảo vệ chính trị nội bộ, kịp thời phát hiện đấu tranh với các luận điệu, quan điểm sai trái, thù địch; bảo vệ đường lối, chủ trương của Đảng về xây dựng và bảo vệ Tổ quốc xã hội chủ nghĩa</w:t>
      </w:r>
      <w:r w:rsidR="00EF2B26">
        <w:rPr>
          <w:lang w:val="en-US"/>
        </w:rPr>
        <w:t xml:space="preserve"> trong quá trình hội nhập kinh tế quốc tế.</w:t>
      </w:r>
    </w:p>
    <w:p w:rsidR="00EF2B26" w:rsidRPr="00D05986" w:rsidRDefault="00EF2B26" w:rsidP="006D3CA8">
      <w:pPr>
        <w:spacing w:before="120" w:after="120" w:line="320" w:lineRule="exact"/>
        <w:jc w:val="both"/>
        <w:rPr>
          <w:i/>
          <w:lang w:val="en-US"/>
        </w:rPr>
      </w:pPr>
      <w:r>
        <w:rPr>
          <w:lang w:val="en-US"/>
        </w:rPr>
        <w:tab/>
      </w:r>
      <w:r w:rsidR="0036395F">
        <w:rPr>
          <w:i/>
          <w:lang w:val="en-US"/>
        </w:rPr>
        <w:t xml:space="preserve">2- </w:t>
      </w:r>
      <w:r w:rsidR="00D05986" w:rsidRPr="00D05986">
        <w:rPr>
          <w:i/>
          <w:lang w:val="en-US"/>
        </w:rPr>
        <w:t>Nâng cao năng lực cạnh tranh</w:t>
      </w:r>
    </w:p>
    <w:p w:rsidR="00C01A76" w:rsidRDefault="00D05986" w:rsidP="006D3CA8">
      <w:pPr>
        <w:spacing w:before="120" w:after="120" w:line="320" w:lineRule="exact"/>
        <w:jc w:val="both"/>
        <w:rPr>
          <w:lang w:val="en-US"/>
        </w:rPr>
      </w:pPr>
      <w:r>
        <w:rPr>
          <w:lang w:val="en-US"/>
        </w:rPr>
        <w:tab/>
      </w:r>
      <w:r w:rsidR="00C01A76">
        <w:rPr>
          <w:lang w:val="en-US"/>
        </w:rPr>
        <w:t xml:space="preserve">- </w:t>
      </w:r>
      <w:r>
        <w:rPr>
          <w:lang w:val="en-US"/>
        </w:rPr>
        <w:t xml:space="preserve">Tiếp tục triển khai thực hiện  có hiệu quả </w:t>
      </w:r>
      <w:r w:rsidR="004D188F">
        <w:rPr>
          <w:lang w:val="en-US"/>
        </w:rPr>
        <w:t xml:space="preserve">và phù hợp với thực tế của địa phương, </w:t>
      </w:r>
      <w:r>
        <w:rPr>
          <w:lang w:val="en-US"/>
        </w:rPr>
        <w:t>các nghị quyết chuyên đề của Tỉnh ủy về công nghiệp hóa, hiện đại hóa nông nghiệp, phát triển công nghiệp, hỗ trợ, chế biến, chế tạo, phát triển thương mại dịch vụ; phối hợp triển khai tốt các chính sách khuyến khích doanh nghiệp đổi mới thiết bị, ứng dụng khoa học công nghệ mới vào sản xuất; hỗ trợ doanh nghiệp phát triển thương hiệu; xây dựng, áp dụng hệ thống quản lý chất lượng tiến tiến, chứng nhận sản phẩm phù hợp quy chuẩn kỹ thuật, tiêu chuẩn quốc gia, quốc tế</w:t>
      </w:r>
      <w:r w:rsidR="00C01A76">
        <w:rPr>
          <w:lang w:val="en-US"/>
        </w:rPr>
        <w:t>.</w:t>
      </w:r>
    </w:p>
    <w:p w:rsidR="000D39C0" w:rsidRDefault="000D39C0" w:rsidP="006D3CA8">
      <w:pPr>
        <w:spacing w:before="120" w:after="120" w:line="320" w:lineRule="exact"/>
        <w:jc w:val="both"/>
        <w:rPr>
          <w:lang w:val="en-US"/>
        </w:rPr>
      </w:pPr>
      <w:r>
        <w:rPr>
          <w:lang w:val="en-US"/>
        </w:rPr>
        <w:tab/>
        <w:t>- Triển khai thực hiện và nhân rộng các đề án, mô hình có hiệu quả trong sản xuất nông nghiệp gắn với công tác bảo vệ môi trường và đảm bảo vệ sinh an toàn thực phẩm, phát triển nông nghiệp theo hướng đẩy mạnh ứng dụng khoa học, công nghệ, nâng cao năng suất, chất lượng, đáp ứng yêu cầu thị trường, nâng cao năng lực cạnh tranh các sản phẩm hàng hóa theo chủ trương của Tỉnh ủy, Huyện ủy.</w:t>
      </w:r>
    </w:p>
    <w:p w:rsidR="000D39C0" w:rsidRDefault="000D39C0" w:rsidP="006D3CA8">
      <w:pPr>
        <w:spacing w:before="120" w:after="120" w:line="320" w:lineRule="exact"/>
        <w:jc w:val="both"/>
        <w:rPr>
          <w:lang w:val="en-US"/>
        </w:rPr>
      </w:pPr>
      <w:r>
        <w:rPr>
          <w:lang w:val="en-US"/>
        </w:rPr>
        <w:tab/>
        <w:t>- Tập trung thực hiện có hiệu quả Chương trình mục tiêu quốc gia xây dựng nông thôn mới, chú trọng vận động mọi nguồn lực đầu tư xây dựng cơ sở hạng tầng giao thông, đẩy mạnh và đa dạng hóa các loại hình thức  phát triển kinh tế nhằm nâng cao mức sống cho người dân, phấn đấu xây dựng xã đạt chuẩn nông thôn mới trước năm 2020.</w:t>
      </w:r>
    </w:p>
    <w:p w:rsidR="000D39C0" w:rsidRPr="000D39C0" w:rsidRDefault="000D39C0" w:rsidP="006D3CA8">
      <w:pPr>
        <w:spacing w:before="120" w:after="120" w:line="320" w:lineRule="exact"/>
        <w:jc w:val="both"/>
        <w:rPr>
          <w:i/>
          <w:lang w:val="en-US"/>
        </w:rPr>
      </w:pPr>
      <w:r>
        <w:rPr>
          <w:lang w:val="en-US"/>
        </w:rPr>
        <w:tab/>
      </w:r>
      <w:r w:rsidR="00850FD7">
        <w:rPr>
          <w:i/>
          <w:lang w:val="en-US"/>
        </w:rPr>
        <w:t xml:space="preserve">3- </w:t>
      </w:r>
      <w:r w:rsidRPr="000D39C0">
        <w:rPr>
          <w:i/>
          <w:lang w:val="en-US"/>
        </w:rPr>
        <w:t>Tăng cường quốc phòng-an ninh</w:t>
      </w:r>
    </w:p>
    <w:p w:rsidR="000D39C0" w:rsidRDefault="008E29CA" w:rsidP="006D3CA8">
      <w:pPr>
        <w:spacing w:before="120" w:after="120" w:line="320" w:lineRule="exact"/>
        <w:jc w:val="both"/>
        <w:rPr>
          <w:lang w:val="en-US"/>
        </w:rPr>
      </w:pPr>
      <w:r>
        <w:rPr>
          <w:lang w:val="en-US"/>
        </w:rPr>
        <w:lastRenderedPageBreak/>
        <w:tab/>
        <w:t>- Chủ động nắm tình hình, không để xảy ra bị động, bất ngờ trong mọi tình huống, nhất là tình hình chợ Mỹ Lồng và tình hình khiếu kiện môi trường ở ấp Nghĩa Huấn. Kết hợp tuyên truyền nâng cao nhận thức về tầm quan trọng và tính tất yếu của hội nhập kinh tế quốc tế</w:t>
      </w:r>
      <w:r w:rsidR="00537CD2">
        <w:rPr>
          <w:lang w:val="en-US"/>
        </w:rPr>
        <w:t xml:space="preserve"> với tăng cường công tác giáo dục, nâng cao cảnh giác cách mạng cho cán bộ, đảng viên và nhân dân nhận thức rõ am6m mưu và hoạt động của các thế lực thù địch lợi dung hội nhập quốc tế để tiến hành chiến lược “diễn biến hòa bình” chống phá Đảng, Nhà nước.</w:t>
      </w:r>
    </w:p>
    <w:p w:rsidR="005C4C55" w:rsidRPr="008A585E" w:rsidRDefault="005C4C55" w:rsidP="006D3CA8">
      <w:pPr>
        <w:spacing w:before="120" w:after="120" w:line="320" w:lineRule="exact"/>
        <w:jc w:val="both"/>
        <w:rPr>
          <w:i/>
          <w:lang w:val="en-US"/>
        </w:rPr>
      </w:pPr>
      <w:r>
        <w:rPr>
          <w:lang w:val="en-US"/>
        </w:rPr>
        <w:tab/>
      </w:r>
      <w:r w:rsidR="00850FD7">
        <w:rPr>
          <w:i/>
          <w:lang w:val="en-US"/>
        </w:rPr>
        <w:t xml:space="preserve">4- </w:t>
      </w:r>
      <w:r w:rsidR="008A585E" w:rsidRPr="008A585E">
        <w:rPr>
          <w:i/>
          <w:lang w:val="en-US"/>
        </w:rPr>
        <w:t>Bảo vệ và phát huy những giá trị văn hóa dân tộc</w:t>
      </w:r>
    </w:p>
    <w:p w:rsidR="008A585E" w:rsidRDefault="00BB4583" w:rsidP="006D3CA8">
      <w:pPr>
        <w:spacing w:before="120" w:after="120" w:line="320" w:lineRule="exact"/>
        <w:jc w:val="both"/>
        <w:rPr>
          <w:lang w:val="en-US"/>
        </w:rPr>
      </w:pPr>
      <w:r>
        <w:rPr>
          <w:lang w:val="en-US"/>
        </w:rPr>
        <w:tab/>
        <w:t>- Tăng cường vai trò lãnh đạo của Đảng ủy, chi ủy chi bộ; nâng cao hiệu lực, hiệu quả quản lý nhà nước về văn hóa trong điều kiện phát triển kinh tế thị trường định hướng xã hội chủ nghĩa và hội nhập quốc tế ngày càng sâu rộng, nhất là trong bối cảnh có sự đột phá của công nghệ thông tin và truyền thông.</w:t>
      </w:r>
    </w:p>
    <w:p w:rsidR="00BB4583" w:rsidRDefault="00BB4583" w:rsidP="006D3CA8">
      <w:pPr>
        <w:spacing w:before="120" w:after="120" w:line="320" w:lineRule="exact"/>
        <w:jc w:val="both"/>
        <w:rPr>
          <w:lang w:val="en-US"/>
        </w:rPr>
      </w:pPr>
      <w:r>
        <w:rPr>
          <w:lang w:val="en-US"/>
        </w:rPr>
        <w:tab/>
        <w:t xml:space="preserve">- </w:t>
      </w:r>
      <w:r w:rsidR="006D6FDA">
        <w:rPr>
          <w:lang w:val="en-US"/>
        </w:rPr>
        <w:t>Phát huy hài hòa giửa kinh tế và văn hóa, xây dựng văn hóa trong kinh tế, nâng cao giá trị văn hóa trong các sản phẩm</w:t>
      </w:r>
      <w:r w:rsidR="00151A53">
        <w:rPr>
          <w:lang w:val="en-US"/>
        </w:rPr>
        <w:t xml:space="preserve"> làng nghề; tôn tạo và bảo tồn đề thờ và mộ lãnh binh Nguyễn Ngọc Thăng, Phạm Viết Chánh. Phối hợp với Công ty TNHH TMDV Du lịch Du thuyền xoái đẩy mạnh phát triển du lịch sinh thái cộng đồng.</w:t>
      </w:r>
    </w:p>
    <w:p w:rsidR="00151A53" w:rsidRPr="00151A53" w:rsidRDefault="00151A53" w:rsidP="006D3CA8">
      <w:pPr>
        <w:spacing w:before="120" w:after="120" w:line="320" w:lineRule="exact"/>
        <w:jc w:val="both"/>
        <w:rPr>
          <w:i/>
          <w:lang w:val="en-US"/>
        </w:rPr>
      </w:pPr>
      <w:r>
        <w:rPr>
          <w:lang w:val="en-US"/>
        </w:rPr>
        <w:tab/>
      </w:r>
      <w:r w:rsidR="00850FD7">
        <w:rPr>
          <w:i/>
          <w:lang w:val="en-US"/>
        </w:rPr>
        <w:t xml:space="preserve">5- </w:t>
      </w:r>
      <w:r w:rsidRPr="00151A53">
        <w:rPr>
          <w:i/>
          <w:lang w:val="en-US"/>
        </w:rPr>
        <w:t>Giải quyết các vấn đề xã hội</w:t>
      </w:r>
    </w:p>
    <w:p w:rsidR="00151A53" w:rsidRDefault="00B27734" w:rsidP="006D3CA8">
      <w:pPr>
        <w:spacing w:before="120" w:after="120" w:line="320" w:lineRule="exact"/>
        <w:jc w:val="both"/>
        <w:rPr>
          <w:lang w:val="en-US"/>
        </w:rPr>
      </w:pPr>
      <w:r>
        <w:rPr>
          <w:lang w:val="en-US"/>
        </w:rPr>
        <w:tab/>
        <w:t>Đẩy mạnh thực hiện chương trình mục tiêu quốc gia về giảm nghèo bền vững; các cơ chế, chính sách đảm bảo an sinh xã hội, nhất là hỗ trợ kinh phí mua BHYT, hỗ trợ các dự án phát triển sản xuất, đề án phát triển đa dạng sinh kế thoát nghèo bền vững</w:t>
      </w:r>
      <w:r w:rsidR="00A73630">
        <w:rPr>
          <w:lang w:val="en-US"/>
        </w:rPr>
        <w:t>, tạo việc làm, tăng thu nhập; phấn đấu giảm tỷ lệ hộ nghèo xuống dưới 4% . Tiếp tục thực hiện đề án hỗ trợ nhà ở cho người có công với cách mạng và nhà ở cho hộ nghèo theo tiêu chuẩn mới. Bảo đảm mức sống tối thiểu của người dân, các dịch vụ xã hội cơ bản cho nhân dân: giáo dục, y tế, nhà ở, nước sạch, thông tin.</w:t>
      </w:r>
    </w:p>
    <w:p w:rsidR="00AF6A1E" w:rsidRPr="00AF6A1E" w:rsidRDefault="00AF6A1E" w:rsidP="006D3CA8">
      <w:pPr>
        <w:spacing w:before="120" w:after="120" w:line="320" w:lineRule="exact"/>
        <w:jc w:val="both"/>
        <w:rPr>
          <w:i/>
          <w:lang w:val="en-US"/>
        </w:rPr>
      </w:pPr>
      <w:r>
        <w:rPr>
          <w:lang w:val="en-US"/>
        </w:rPr>
        <w:tab/>
      </w:r>
      <w:r w:rsidR="00850FD7">
        <w:rPr>
          <w:i/>
          <w:lang w:val="en-US"/>
        </w:rPr>
        <w:t xml:space="preserve">6- </w:t>
      </w:r>
      <w:r w:rsidRPr="00AF6A1E">
        <w:rPr>
          <w:i/>
          <w:lang w:val="en-US"/>
        </w:rPr>
        <w:t>Giải quyết tốt các vấn đề về tài nguyên môi trường</w:t>
      </w:r>
    </w:p>
    <w:p w:rsidR="00AF6A1E" w:rsidRDefault="00441826" w:rsidP="006D3CA8">
      <w:pPr>
        <w:spacing w:before="120" w:after="120" w:line="320" w:lineRule="exact"/>
        <w:jc w:val="both"/>
        <w:rPr>
          <w:lang w:val="en-US"/>
        </w:rPr>
      </w:pPr>
      <w:r>
        <w:rPr>
          <w:lang w:val="en-US"/>
        </w:rPr>
        <w:tab/>
      </w:r>
      <w:r w:rsidR="00B91941">
        <w:rPr>
          <w:lang w:val="en-US"/>
        </w:rPr>
        <w:t xml:space="preserve">- </w:t>
      </w:r>
      <w:r>
        <w:rPr>
          <w:lang w:val="en-US"/>
        </w:rPr>
        <w:t>Thực hiện điều chỉnh quy hoạch sử dụng đất đến năm 2020; kiểm kê đất đai; thống kế đất đai và phối hợp Phòng Tài nguyên và Môi trường huyện lập kế hoạch sử dụng đất hàng năm theo quy định; quản lý đất đai theo quy hoạch và kế hoạch đã được cấp có thẩm quyền phê duyệt. Tăng cường công tác tuyền, vận động nâng cao ý thức trong nhân dân về công tác quản lý tài nguyên nước; tập trung giải quyết tốt môi trường môi trường làng nghề, doanh nghiệp, cơ sở sản xuấ</w:t>
      </w:r>
      <w:r w:rsidR="007D0D15">
        <w:rPr>
          <w:lang w:val="en-US"/>
        </w:rPr>
        <w:t xml:space="preserve">t kinh doanh, </w:t>
      </w:r>
      <w:r>
        <w:rPr>
          <w:lang w:val="en-US"/>
        </w:rPr>
        <w:t xml:space="preserve">các hộ chăn nuôi </w:t>
      </w:r>
      <w:r w:rsidR="007D0D15">
        <w:rPr>
          <w:lang w:val="en-US"/>
        </w:rPr>
        <w:t xml:space="preserve">và xử lý rác thải </w:t>
      </w:r>
      <w:r>
        <w:rPr>
          <w:lang w:val="en-US"/>
        </w:rPr>
        <w:t>trên địa bàn</w:t>
      </w:r>
      <w:r w:rsidR="007D0D15">
        <w:rPr>
          <w:lang w:val="en-US"/>
        </w:rPr>
        <w:t>, đẩy mạnh xã hội hóa công tác bảo vệ môi trường, xử lý nghiêm, triệt để các hành vi đổ rác không đúng quy định.</w:t>
      </w:r>
    </w:p>
    <w:p w:rsidR="00B91941" w:rsidRDefault="007571AD" w:rsidP="006D3CA8">
      <w:pPr>
        <w:spacing w:before="120" w:after="120" w:line="320" w:lineRule="exact"/>
        <w:jc w:val="both"/>
        <w:rPr>
          <w:lang w:val="en-US"/>
        </w:rPr>
      </w:pPr>
      <w:r>
        <w:rPr>
          <w:lang w:val="en-US"/>
        </w:rPr>
        <w:tab/>
        <w:t>- R</w:t>
      </w:r>
      <w:r w:rsidR="00B91941">
        <w:rPr>
          <w:lang w:val="en-US"/>
        </w:rPr>
        <w:t>à soát, tổng hợp và đánh giá hiện trạng sạt lỡ nhằm đề ra giải pháp quả</w:t>
      </w:r>
      <w:r>
        <w:rPr>
          <w:lang w:val="en-US"/>
        </w:rPr>
        <w:t>n lý, vận động nhân dân nâng cao ý thức bảo vệ môi trường, sử dụng tiết kiệm, hiệu quả tài nguyên nhất là đất đai, nguồn nước, dự trữ nước ngọt cho sản xuất và sinh hoạt.</w:t>
      </w:r>
    </w:p>
    <w:p w:rsidR="006577AC" w:rsidRDefault="00077E33" w:rsidP="006D3CA8">
      <w:pPr>
        <w:spacing w:before="120" w:after="120" w:line="320" w:lineRule="exact"/>
        <w:jc w:val="both"/>
        <w:rPr>
          <w:i/>
          <w:lang w:val="en-US"/>
        </w:rPr>
      </w:pPr>
      <w:r>
        <w:rPr>
          <w:lang w:val="en-US"/>
        </w:rPr>
        <w:lastRenderedPageBreak/>
        <w:tab/>
      </w:r>
      <w:r w:rsidR="006577AC">
        <w:rPr>
          <w:i/>
          <w:lang w:val="en-US"/>
        </w:rPr>
        <w:t xml:space="preserve">7- </w:t>
      </w:r>
      <w:r w:rsidRPr="00077E33">
        <w:rPr>
          <w:i/>
          <w:lang w:val="en-US"/>
        </w:rPr>
        <w:t>Đổi mới hoạt động của tổ chức công đoàn và quản lý tốt sự ra đời, hoạt động của các tổ chức của người lao động tại doanh nghiệp</w:t>
      </w:r>
    </w:p>
    <w:p w:rsidR="00077E33" w:rsidRPr="006577AC" w:rsidRDefault="006577AC" w:rsidP="006577AC">
      <w:pPr>
        <w:spacing w:before="120" w:after="120" w:line="320" w:lineRule="exact"/>
        <w:ind w:firstLine="720"/>
        <w:jc w:val="both"/>
        <w:rPr>
          <w:i/>
          <w:lang w:val="en-US"/>
        </w:rPr>
      </w:pPr>
      <w:r w:rsidRPr="006577AC">
        <w:rPr>
          <w:b/>
          <w:i/>
          <w:lang w:val="en-US"/>
        </w:rPr>
        <w:t>-</w:t>
      </w:r>
      <w:r>
        <w:rPr>
          <w:i/>
          <w:lang w:val="en-US"/>
        </w:rPr>
        <w:t xml:space="preserve"> X</w:t>
      </w:r>
      <w:r w:rsidR="007C1FAF">
        <w:rPr>
          <w:lang w:val="en-US"/>
        </w:rPr>
        <w:t>ây dựng cơ chế trao đổi thông tin hai chiều giữa Ban Chấp hành công với đoàn viên, người lao động; thực hiện tốt chức năng đại diện, chăm lo, bảo vệ quyền và lợi ích hợp pháp người lao động.</w:t>
      </w:r>
    </w:p>
    <w:p w:rsidR="007C1FAF" w:rsidRDefault="00D657E9" w:rsidP="006D3CA8">
      <w:pPr>
        <w:spacing w:before="120" w:after="120" w:line="320" w:lineRule="exact"/>
        <w:jc w:val="both"/>
        <w:rPr>
          <w:lang w:val="en-US"/>
        </w:rPr>
      </w:pPr>
      <w:r>
        <w:rPr>
          <w:lang w:val="en-US"/>
        </w:rPr>
        <w:tab/>
        <w:t xml:space="preserve">- </w:t>
      </w:r>
      <w:r w:rsidR="00422CDA">
        <w:rPr>
          <w:lang w:val="en-US"/>
        </w:rPr>
        <w:t>Phối hợp Liên đoàn lao động đảo đảm sự ra đời, hoạt động của tổ chức người lao động tại doanh nghiệp phù hợp với quá trình hoàn thiện khuôn khổ pháp luật; tạo điều kiện thuận lợi để tổ chức này hoạt động theo quy định của pháp luậ</w:t>
      </w:r>
      <w:r w:rsidR="004D188F">
        <w:rPr>
          <w:lang w:val="en-US"/>
        </w:rPr>
        <w:t>t</w:t>
      </w:r>
      <w:r w:rsidR="00422CDA">
        <w:rPr>
          <w:lang w:val="en-US"/>
        </w:rPr>
        <w:t xml:space="preserve"> góp phần giữ vững ổn định chính trị tại địa phương.</w:t>
      </w:r>
    </w:p>
    <w:p w:rsidR="00422CDA" w:rsidRPr="0087320C" w:rsidRDefault="0087320C" w:rsidP="006D3CA8">
      <w:pPr>
        <w:spacing w:before="120" w:after="120" w:line="320" w:lineRule="exact"/>
        <w:jc w:val="both"/>
        <w:rPr>
          <w:b/>
          <w:lang w:val="en-US"/>
        </w:rPr>
      </w:pPr>
      <w:r>
        <w:rPr>
          <w:lang w:val="en-US"/>
        </w:rPr>
        <w:tab/>
      </w:r>
      <w:r w:rsidRPr="0087320C">
        <w:rPr>
          <w:b/>
          <w:lang w:val="en-US"/>
        </w:rPr>
        <w:t>III. Tổ chức thực hiện</w:t>
      </w:r>
    </w:p>
    <w:p w:rsidR="0087320C" w:rsidRDefault="00D05986" w:rsidP="006D3CA8">
      <w:pPr>
        <w:spacing w:before="120" w:after="120" w:line="320" w:lineRule="exact"/>
        <w:jc w:val="both"/>
        <w:rPr>
          <w:lang w:val="en-US"/>
        </w:rPr>
      </w:pPr>
      <w:r>
        <w:rPr>
          <w:lang w:val="en-US"/>
        </w:rPr>
        <w:t xml:space="preserve"> </w:t>
      </w:r>
      <w:r w:rsidR="0087320C">
        <w:rPr>
          <w:lang w:val="en-US"/>
        </w:rPr>
        <w:tab/>
      </w:r>
      <w:r w:rsidR="006577AC">
        <w:rPr>
          <w:lang w:val="en-US"/>
        </w:rPr>
        <w:t xml:space="preserve">1- </w:t>
      </w:r>
      <w:r w:rsidR="0087320C">
        <w:rPr>
          <w:lang w:val="en-US"/>
        </w:rPr>
        <w:t>Ban Tuyên giáo Đảng ủ</w:t>
      </w:r>
      <w:r w:rsidR="006577AC">
        <w:rPr>
          <w:lang w:val="en-US"/>
        </w:rPr>
        <w:t>y ph</w:t>
      </w:r>
      <w:r w:rsidR="004D188F">
        <w:rPr>
          <w:lang w:val="en-US"/>
        </w:rPr>
        <w:t>ổ</w:t>
      </w:r>
      <w:r w:rsidR="006577AC">
        <w:rPr>
          <w:lang w:val="en-US"/>
        </w:rPr>
        <w:t xml:space="preserve"> biến, tuyên truyền chương trình hành động này và </w:t>
      </w:r>
      <w:r w:rsidR="004D188F">
        <w:rPr>
          <w:lang w:val="en-US"/>
        </w:rPr>
        <w:t>theo dõi,</w:t>
      </w:r>
      <w:r w:rsidR="0087320C">
        <w:rPr>
          <w:lang w:val="en-US"/>
        </w:rPr>
        <w:t xml:space="preserve"> đôn đố</w:t>
      </w:r>
      <w:r w:rsidR="006577AC">
        <w:rPr>
          <w:lang w:val="en-US"/>
        </w:rPr>
        <w:t>c quá trình</w:t>
      </w:r>
      <w:r w:rsidR="0087320C">
        <w:rPr>
          <w:lang w:val="en-US"/>
        </w:rPr>
        <w:t xml:space="preserve"> thực hiện, định kỳ báo cáo Ban Thường vụ Đảng ủy.</w:t>
      </w:r>
    </w:p>
    <w:p w:rsidR="0087320C" w:rsidRDefault="006577AC" w:rsidP="006D3CA8">
      <w:pPr>
        <w:spacing w:before="120" w:after="120" w:line="320" w:lineRule="exact"/>
        <w:jc w:val="both"/>
        <w:rPr>
          <w:lang w:val="en-US"/>
        </w:rPr>
      </w:pPr>
      <w:r>
        <w:rPr>
          <w:lang w:val="en-US"/>
        </w:rPr>
        <w:tab/>
        <w:t xml:space="preserve">2- </w:t>
      </w:r>
      <w:r w:rsidR="0087320C">
        <w:rPr>
          <w:lang w:val="en-US"/>
        </w:rPr>
        <w:t>Ủy ban nhân dân xã</w:t>
      </w:r>
      <w:r w:rsidR="004122FE">
        <w:rPr>
          <w:lang w:val="en-US"/>
        </w:rPr>
        <w:t xml:space="preserve"> xây dựng kế hoạch triển khai thực hiện tốt Chương trình hành động của Đảng ủy; phân công công việc cụ thể cho các công chức, các ngành có liên quan gắn với trách nhiệm trong kiểm điểm đánh giá chất lượng cán bộ, công chức cuối năm; định kỳ hàng năm có đánh giá tình hình, kết quả thực hiện, báo cáo Đảng ủ</w:t>
      </w:r>
      <w:r>
        <w:rPr>
          <w:lang w:val="en-US"/>
        </w:rPr>
        <w:t>y.</w:t>
      </w:r>
    </w:p>
    <w:p w:rsidR="006577AC" w:rsidRDefault="006577AC" w:rsidP="006D3CA8">
      <w:pPr>
        <w:spacing w:before="120" w:after="120" w:line="320" w:lineRule="exact"/>
        <w:jc w:val="both"/>
        <w:rPr>
          <w:lang w:val="en-US"/>
        </w:rPr>
      </w:pPr>
      <w:r>
        <w:rPr>
          <w:lang w:val="en-US"/>
        </w:rPr>
        <w:tab/>
        <w:t>3- Ủy ban Kiểm tra Đảng ủy</w:t>
      </w:r>
      <w:r w:rsidR="004D188F">
        <w:rPr>
          <w:lang w:val="en-US"/>
        </w:rPr>
        <w:t xml:space="preserve"> kiểm tra,</w:t>
      </w:r>
      <w:r>
        <w:rPr>
          <w:lang w:val="en-US"/>
        </w:rPr>
        <w:t xml:space="preserve"> giám sát thực hiện chương trình</w:t>
      </w:r>
      <w:r w:rsidR="004D188F">
        <w:rPr>
          <w:lang w:val="en-US"/>
        </w:rPr>
        <w:t xml:space="preserve"> này</w:t>
      </w:r>
      <w:r>
        <w:rPr>
          <w:lang w:val="en-US"/>
        </w:rPr>
        <w:t>./.</w:t>
      </w:r>
    </w:p>
    <w:p w:rsidR="006577AC" w:rsidRDefault="006577AC" w:rsidP="006D3CA8">
      <w:pPr>
        <w:spacing w:before="120" w:after="120" w:line="320" w:lineRule="exact"/>
        <w:jc w:val="both"/>
        <w:rPr>
          <w:lang w:val="en-US"/>
        </w:rPr>
      </w:pPr>
    </w:p>
    <w:tbl>
      <w:tblPr>
        <w:tblStyle w:val="TableGrid"/>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104"/>
        <w:gridCol w:w="4175"/>
      </w:tblGrid>
      <w:tr w:rsidR="004C7DE0" w:rsidTr="009D2665">
        <w:trPr>
          <w:trHeight w:val="312"/>
        </w:trPr>
        <w:tc>
          <w:tcPr>
            <w:tcW w:w="3936" w:type="dxa"/>
          </w:tcPr>
          <w:p w:rsidR="004C7DE0" w:rsidRPr="00526F55" w:rsidRDefault="004C7DE0" w:rsidP="004C7DE0">
            <w:pPr>
              <w:spacing w:after="0" w:line="240" w:lineRule="auto"/>
              <w:jc w:val="both"/>
              <w:rPr>
                <w:u w:val="single"/>
              </w:rPr>
            </w:pPr>
            <w:r w:rsidRPr="00526F55">
              <w:rPr>
                <w:u w:val="single"/>
              </w:rPr>
              <w:t>Nơi nhận:</w:t>
            </w:r>
          </w:p>
        </w:tc>
        <w:tc>
          <w:tcPr>
            <w:tcW w:w="1104" w:type="dxa"/>
          </w:tcPr>
          <w:p w:rsidR="004C7DE0" w:rsidRDefault="004C7DE0" w:rsidP="004C7DE0">
            <w:pPr>
              <w:spacing w:after="0" w:line="240" w:lineRule="auto"/>
              <w:jc w:val="both"/>
            </w:pPr>
          </w:p>
        </w:tc>
        <w:tc>
          <w:tcPr>
            <w:tcW w:w="4175" w:type="dxa"/>
          </w:tcPr>
          <w:p w:rsidR="004C7DE0" w:rsidRPr="005A751E" w:rsidRDefault="004C7DE0" w:rsidP="004C7DE0">
            <w:pPr>
              <w:spacing w:after="0" w:line="240" w:lineRule="auto"/>
              <w:jc w:val="center"/>
              <w:rPr>
                <w:b/>
              </w:rPr>
            </w:pPr>
            <w:r w:rsidRPr="005A751E">
              <w:rPr>
                <w:b/>
              </w:rPr>
              <w:t>T/M ĐẢNG ỦY</w:t>
            </w:r>
          </w:p>
        </w:tc>
      </w:tr>
      <w:tr w:rsidR="004C7DE0" w:rsidTr="009D2665">
        <w:trPr>
          <w:trHeight w:val="2733"/>
        </w:trPr>
        <w:tc>
          <w:tcPr>
            <w:tcW w:w="3936" w:type="dxa"/>
          </w:tcPr>
          <w:p w:rsidR="004C7DE0" w:rsidRDefault="004C7DE0" w:rsidP="004C7DE0">
            <w:pPr>
              <w:spacing w:after="0" w:line="240" w:lineRule="auto"/>
              <w:jc w:val="both"/>
              <w:rPr>
                <w:sz w:val="24"/>
                <w:szCs w:val="24"/>
                <w:lang w:val="en-US"/>
              </w:rPr>
            </w:pPr>
            <w:r w:rsidRPr="00526F55">
              <w:rPr>
                <w:sz w:val="24"/>
                <w:szCs w:val="24"/>
              </w:rPr>
              <w:t xml:space="preserve">- Văn phòng Huyện </w:t>
            </w:r>
            <w:r>
              <w:rPr>
                <w:sz w:val="24"/>
                <w:szCs w:val="24"/>
              </w:rPr>
              <w:t>ủy;</w:t>
            </w:r>
          </w:p>
          <w:p w:rsidR="004C7DE0" w:rsidRDefault="004C7DE0" w:rsidP="004C7DE0">
            <w:pPr>
              <w:spacing w:after="0" w:line="240" w:lineRule="auto"/>
              <w:jc w:val="both"/>
              <w:rPr>
                <w:sz w:val="24"/>
                <w:szCs w:val="24"/>
                <w:lang w:val="en-US"/>
              </w:rPr>
            </w:pPr>
            <w:r>
              <w:rPr>
                <w:sz w:val="24"/>
                <w:szCs w:val="24"/>
                <w:lang w:val="en-US"/>
              </w:rPr>
              <w:t>- Ban Tuyên giáo Huyện ủy;</w:t>
            </w:r>
          </w:p>
          <w:p w:rsidR="004C7DE0" w:rsidRDefault="004C7DE0" w:rsidP="004C7DE0">
            <w:pPr>
              <w:spacing w:after="0" w:line="240" w:lineRule="auto"/>
              <w:jc w:val="both"/>
              <w:rPr>
                <w:sz w:val="24"/>
                <w:szCs w:val="24"/>
                <w:lang w:val="en-US"/>
              </w:rPr>
            </w:pPr>
            <w:r>
              <w:rPr>
                <w:sz w:val="24"/>
                <w:szCs w:val="24"/>
                <w:lang w:val="en-US"/>
              </w:rPr>
              <w:t>- Đ/c Trần Thái Bình, Trưởng Ban Tuyên giáo Huyện ủy;</w:t>
            </w:r>
          </w:p>
          <w:p w:rsidR="004C7DE0" w:rsidRPr="004C7DE0" w:rsidRDefault="004C7DE0" w:rsidP="004C7DE0">
            <w:pPr>
              <w:spacing w:after="0" w:line="240" w:lineRule="auto"/>
              <w:jc w:val="both"/>
              <w:rPr>
                <w:sz w:val="24"/>
                <w:szCs w:val="24"/>
                <w:lang w:val="en-US"/>
              </w:rPr>
            </w:pPr>
            <w:r>
              <w:rPr>
                <w:sz w:val="24"/>
                <w:szCs w:val="24"/>
                <w:lang w:val="en-US"/>
              </w:rPr>
              <w:t>- Đ/c Trần Minh Điền, Trưởng Công an huyện;</w:t>
            </w:r>
          </w:p>
          <w:p w:rsidR="004C7DE0" w:rsidRDefault="004C7DE0" w:rsidP="004C7DE0">
            <w:pPr>
              <w:spacing w:after="0" w:line="240" w:lineRule="auto"/>
              <w:jc w:val="both"/>
              <w:rPr>
                <w:sz w:val="24"/>
                <w:szCs w:val="24"/>
              </w:rPr>
            </w:pPr>
            <w:r>
              <w:rPr>
                <w:sz w:val="24"/>
                <w:szCs w:val="24"/>
              </w:rPr>
              <w:t>- Các đồng chí cấp ủy;</w:t>
            </w:r>
          </w:p>
          <w:p w:rsidR="004C7DE0" w:rsidRDefault="004C7DE0" w:rsidP="004C7DE0">
            <w:pPr>
              <w:spacing w:after="0" w:line="240" w:lineRule="auto"/>
              <w:jc w:val="both"/>
              <w:rPr>
                <w:sz w:val="24"/>
                <w:szCs w:val="24"/>
              </w:rPr>
            </w:pPr>
            <w:r>
              <w:rPr>
                <w:sz w:val="24"/>
                <w:szCs w:val="24"/>
              </w:rPr>
              <w:t>- Các chi bộ trực thuộc;</w:t>
            </w:r>
          </w:p>
          <w:p w:rsidR="004C7DE0" w:rsidRDefault="004C7DE0" w:rsidP="004C7DE0">
            <w:pPr>
              <w:spacing w:after="0" w:line="240" w:lineRule="auto"/>
              <w:jc w:val="both"/>
              <w:rPr>
                <w:sz w:val="24"/>
                <w:szCs w:val="24"/>
              </w:rPr>
            </w:pPr>
            <w:r>
              <w:rPr>
                <w:sz w:val="24"/>
                <w:szCs w:val="24"/>
              </w:rPr>
              <w:t>- Hội CCB xã;</w:t>
            </w:r>
          </w:p>
          <w:p w:rsidR="004C7DE0" w:rsidRPr="00526F55" w:rsidRDefault="004C7DE0" w:rsidP="004C7DE0">
            <w:pPr>
              <w:spacing w:after="0" w:line="240" w:lineRule="auto"/>
              <w:jc w:val="both"/>
              <w:rPr>
                <w:sz w:val="24"/>
                <w:szCs w:val="24"/>
              </w:rPr>
            </w:pPr>
            <w:r>
              <w:rPr>
                <w:sz w:val="24"/>
                <w:szCs w:val="24"/>
              </w:rPr>
              <w:t>- Lưu VT</w:t>
            </w:r>
            <w:r>
              <w:rPr>
                <w:sz w:val="24"/>
                <w:szCs w:val="24"/>
                <w:lang w:val="en-US"/>
              </w:rPr>
              <w:t>,</w:t>
            </w:r>
            <w:r>
              <w:rPr>
                <w:sz w:val="24"/>
                <w:szCs w:val="24"/>
              </w:rPr>
              <w:t>30b.</w:t>
            </w:r>
          </w:p>
        </w:tc>
        <w:tc>
          <w:tcPr>
            <w:tcW w:w="1104" w:type="dxa"/>
          </w:tcPr>
          <w:p w:rsidR="004C7DE0" w:rsidRDefault="004C7DE0" w:rsidP="004C7DE0">
            <w:pPr>
              <w:spacing w:after="0" w:line="240" w:lineRule="auto"/>
              <w:jc w:val="both"/>
            </w:pPr>
          </w:p>
        </w:tc>
        <w:tc>
          <w:tcPr>
            <w:tcW w:w="4175" w:type="dxa"/>
          </w:tcPr>
          <w:p w:rsidR="004C7DE0" w:rsidRDefault="004C7DE0" w:rsidP="004C7DE0">
            <w:pPr>
              <w:spacing w:after="0" w:line="240" w:lineRule="auto"/>
              <w:jc w:val="center"/>
              <w:rPr>
                <w:b/>
              </w:rPr>
            </w:pPr>
            <w:r w:rsidRPr="005A751E">
              <w:rPr>
                <w:b/>
              </w:rPr>
              <w:t>BÍ THƯ</w:t>
            </w:r>
          </w:p>
          <w:p w:rsidR="004C7DE0" w:rsidRPr="004C7DE0" w:rsidRDefault="00C763C7" w:rsidP="00C763C7">
            <w:pPr>
              <w:spacing w:after="0" w:line="240" w:lineRule="auto"/>
              <w:jc w:val="center"/>
              <w:rPr>
                <w:b/>
                <w:lang w:val="en-US"/>
              </w:rPr>
            </w:pPr>
            <w:r>
              <w:rPr>
                <w:b/>
                <w:lang w:val="en-US"/>
              </w:rPr>
              <w:t>Đã ký</w:t>
            </w:r>
            <w:bookmarkStart w:id="0" w:name="_GoBack"/>
            <w:bookmarkEnd w:id="0"/>
          </w:p>
          <w:p w:rsidR="004C7DE0" w:rsidRPr="004C7DE0" w:rsidRDefault="004C7DE0" w:rsidP="004C7DE0">
            <w:pPr>
              <w:spacing w:after="0" w:line="240" w:lineRule="auto"/>
              <w:jc w:val="center"/>
              <w:rPr>
                <w:b/>
                <w:lang w:val="en-US"/>
              </w:rPr>
            </w:pPr>
            <w:r>
              <w:rPr>
                <w:b/>
                <w:lang w:val="en-US"/>
              </w:rPr>
              <w:t>Nguyễn Hoàng Thái</w:t>
            </w:r>
          </w:p>
        </w:tc>
      </w:tr>
    </w:tbl>
    <w:p w:rsidR="004122FE" w:rsidRDefault="004122FE" w:rsidP="006D3CA8">
      <w:pPr>
        <w:spacing w:before="120" w:after="120" w:line="320" w:lineRule="exact"/>
        <w:jc w:val="both"/>
        <w:rPr>
          <w:lang w:val="en-US"/>
        </w:rPr>
      </w:pPr>
    </w:p>
    <w:p w:rsidR="00880E19" w:rsidRDefault="00880E19" w:rsidP="006D3CA8">
      <w:pPr>
        <w:spacing w:before="120" w:after="120" w:line="320" w:lineRule="exact"/>
        <w:jc w:val="both"/>
        <w:rPr>
          <w:lang w:val="en-US"/>
        </w:rPr>
      </w:pPr>
      <w:r>
        <w:rPr>
          <w:lang w:val="en-US"/>
        </w:rPr>
        <w:tab/>
      </w:r>
    </w:p>
    <w:p w:rsidR="006D3CA8" w:rsidRPr="006D3CA8" w:rsidRDefault="006D3CA8" w:rsidP="006D3CA8">
      <w:pPr>
        <w:spacing w:after="0" w:line="240" w:lineRule="auto"/>
        <w:jc w:val="center"/>
        <w:rPr>
          <w:lang w:val="en-US"/>
        </w:rPr>
      </w:pPr>
    </w:p>
    <w:sectPr w:rsidR="006D3CA8" w:rsidRPr="006D3CA8" w:rsidSect="00C43118">
      <w:footerReference w:type="default" r:id="rId8"/>
      <w:pgSz w:w="11907" w:h="16839" w:code="9"/>
      <w:pgMar w:top="1418" w:right="851" w:bottom="1418"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20C" w:rsidRDefault="0087320C" w:rsidP="00BB5341">
      <w:pPr>
        <w:spacing w:after="0" w:line="240" w:lineRule="auto"/>
      </w:pPr>
      <w:r>
        <w:separator/>
      </w:r>
    </w:p>
  </w:endnote>
  <w:endnote w:type="continuationSeparator" w:id="0">
    <w:p w:rsidR="0087320C" w:rsidRDefault="0087320C" w:rsidP="00BB5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3381"/>
      <w:docPartObj>
        <w:docPartGallery w:val="Page Numbers (Bottom of Page)"/>
        <w:docPartUnique/>
      </w:docPartObj>
    </w:sdtPr>
    <w:sdtEndPr/>
    <w:sdtContent>
      <w:p w:rsidR="0087320C" w:rsidRDefault="00E7268A" w:rsidP="00BB5341">
        <w:pPr>
          <w:pStyle w:val="Footer"/>
          <w:jc w:val="center"/>
        </w:pPr>
        <w:r>
          <w:fldChar w:fldCharType="begin"/>
        </w:r>
        <w:r>
          <w:instrText xml:space="preserve"> PAGE   \* MERGEFORMAT </w:instrText>
        </w:r>
        <w:r>
          <w:fldChar w:fldCharType="separate"/>
        </w:r>
        <w:r w:rsidR="00C763C7">
          <w:rPr>
            <w:noProof/>
          </w:rPr>
          <w:t>6</w:t>
        </w:r>
        <w:r>
          <w:rPr>
            <w:noProof/>
          </w:rPr>
          <w:fldChar w:fldCharType="end"/>
        </w:r>
      </w:p>
    </w:sdtContent>
  </w:sdt>
  <w:p w:rsidR="0087320C" w:rsidRDefault="00873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20C" w:rsidRDefault="0087320C" w:rsidP="00BB5341">
      <w:pPr>
        <w:spacing w:after="0" w:line="240" w:lineRule="auto"/>
      </w:pPr>
      <w:r>
        <w:separator/>
      </w:r>
    </w:p>
  </w:footnote>
  <w:footnote w:type="continuationSeparator" w:id="0">
    <w:p w:rsidR="0087320C" w:rsidRDefault="0087320C" w:rsidP="00BB53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3CA8"/>
    <w:rsid w:val="000127E6"/>
    <w:rsid w:val="000364DF"/>
    <w:rsid w:val="00065580"/>
    <w:rsid w:val="00077E33"/>
    <w:rsid w:val="00082779"/>
    <w:rsid w:val="00093BA1"/>
    <w:rsid w:val="000D39C0"/>
    <w:rsid w:val="00112161"/>
    <w:rsid w:val="001277CD"/>
    <w:rsid w:val="00135B23"/>
    <w:rsid w:val="00151A53"/>
    <w:rsid w:val="001A7F65"/>
    <w:rsid w:val="001B1CE0"/>
    <w:rsid w:val="00227EA4"/>
    <w:rsid w:val="00252242"/>
    <w:rsid w:val="002B3ECA"/>
    <w:rsid w:val="00324077"/>
    <w:rsid w:val="0036395F"/>
    <w:rsid w:val="00370A0D"/>
    <w:rsid w:val="00373CB3"/>
    <w:rsid w:val="00387864"/>
    <w:rsid w:val="003C35AE"/>
    <w:rsid w:val="00401F18"/>
    <w:rsid w:val="004122FE"/>
    <w:rsid w:val="00422CDA"/>
    <w:rsid w:val="00441826"/>
    <w:rsid w:val="004728D7"/>
    <w:rsid w:val="004C7DE0"/>
    <w:rsid w:val="004D188F"/>
    <w:rsid w:val="004F06F9"/>
    <w:rsid w:val="00506BF9"/>
    <w:rsid w:val="00537CD2"/>
    <w:rsid w:val="005615DC"/>
    <w:rsid w:val="00587C6B"/>
    <w:rsid w:val="005C4C55"/>
    <w:rsid w:val="005D70F2"/>
    <w:rsid w:val="00640625"/>
    <w:rsid w:val="006577AC"/>
    <w:rsid w:val="00672E58"/>
    <w:rsid w:val="00692478"/>
    <w:rsid w:val="006C0B67"/>
    <w:rsid w:val="006D3CA8"/>
    <w:rsid w:val="006D6FDA"/>
    <w:rsid w:val="007411F2"/>
    <w:rsid w:val="007571AD"/>
    <w:rsid w:val="007B1C74"/>
    <w:rsid w:val="007C1FAF"/>
    <w:rsid w:val="007D0D15"/>
    <w:rsid w:val="00850FD7"/>
    <w:rsid w:val="0085411F"/>
    <w:rsid w:val="0087320C"/>
    <w:rsid w:val="00880E19"/>
    <w:rsid w:val="008A585E"/>
    <w:rsid w:val="008C328F"/>
    <w:rsid w:val="008E29CA"/>
    <w:rsid w:val="009277C5"/>
    <w:rsid w:val="009B14C1"/>
    <w:rsid w:val="009D2665"/>
    <w:rsid w:val="00A03C02"/>
    <w:rsid w:val="00A206F6"/>
    <w:rsid w:val="00A23D44"/>
    <w:rsid w:val="00A73630"/>
    <w:rsid w:val="00AA6BC4"/>
    <w:rsid w:val="00AF6A1E"/>
    <w:rsid w:val="00B27734"/>
    <w:rsid w:val="00B91941"/>
    <w:rsid w:val="00BB22C4"/>
    <w:rsid w:val="00BB4583"/>
    <w:rsid w:val="00BB5341"/>
    <w:rsid w:val="00BE3D16"/>
    <w:rsid w:val="00C01A76"/>
    <w:rsid w:val="00C33F4C"/>
    <w:rsid w:val="00C43118"/>
    <w:rsid w:val="00C763C7"/>
    <w:rsid w:val="00C9797C"/>
    <w:rsid w:val="00CC18CF"/>
    <w:rsid w:val="00CF04AB"/>
    <w:rsid w:val="00D05986"/>
    <w:rsid w:val="00D27F9A"/>
    <w:rsid w:val="00D37795"/>
    <w:rsid w:val="00D657E9"/>
    <w:rsid w:val="00E30D53"/>
    <w:rsid w:val="00E7268A"/>
    <w:rsid w:val="00E810D1"/>
    <w:rsid w:val="00E87FCD"/>
    <w:rsid w:val="00ED4379"/>
    <w:rsid w:val="00EF2B26"/>
    <w:rsid w:val="00F12A15"/>
    <w:rsid w:val="00F21B94"/>
    <w:rsid w:val="00F343FA"/>
    <w:rsid w:val="00F53B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CA8"/>
    <w:pPr>
      <w:spacing w:after="160" w:line="259" w:lineRule="auto"/>
    </w:pPr>
    <w:rPr>
      <w:rFonts w:eastAsia="Arial" w:cs="Times New Roman"/>
      <w:szCs w:val="28"/>
      <w:lang w:val="vi-VN"/>
    </w:rPr>
  </w:style>
  <w:style w:type="paragraph" w:styleId="Heading5">
    <w:name w:val="heading 5"/>
    <w:basedOn w:val="Normal"/>
    <w:next w:val="Normal"/>
    <w:link w:val="Heading5Char"/>
    <w:semiHidden/>
    <w:unhideWhenUsed/>
    <w:qFormat/>
    <w:rsid w:val="006D3CA8"/>
    <w:pPr>
      <w:spacing w:before="240" w:after="60" w:line="240" w:lineRule="auto"/>
      <w:outlineLvl w:val="4"/>
    </w:pPr>
    <w:rPr>
      <w:rFonts w:ascii="Calibri" w:eastAsia="Times New Roman" w:hAnsi="Calibri"/>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6D3CA8"/>
    <w:rPr>
      <w:rFonts w:ascii="Calibri" w:eastAsia="Times New Roman" w:hAnsi="Calibri" w:cs="Times New Roman"/>
      <w:b/>
      <w:bCs/>
      <w:i/>
      <w:iCs/>
      <w:sz w:val="26"/>
      <w:szCs w:val="26"/>
    </w:rPr>
  </w:style>
  <w:style w:type="paragraph" w:styleId="ListParagraph">
    <w:name w:val="List Paragraph"/>
    <w:basedOn w:val="Normal"/>
    <w:uiPriority w:val="34"/>
    <w:qFormat/>
    <w:rsid w:val="006D3CA8"/>
    <w:pPr>
      <w:ind w:left="720"/>
      <w:contextualSpacing/>
    </w:pPr>
  </w:style>
  <w:style w:type="paragraph" w:styleId="Header">
    <w:name w:val="header"/>
    <w:basedOn w:val="Normal"/>
    <w:link w:val="HeaderChar"/>
    <w:uiPriority w:val="99"/>
    <w:semiHidden/>
    <w:unhideWhenUsed/>
    <w:rsid w:val="00BB53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5341"/>
    <w:rPr>
      <w:rFonts w:eastAsia="Arial" w:cs="Times New Roman"/>
      <w:szCs w:val="28"/>
      <w:lang w:val="vi-VN"/>
    </w:rPr>
  </w:style>
  <w:style w:type="paragraph" w:styleId="Footer">
    <w:name w:val="footer"/>
    <w:basedOn w:val="Normal"/>
    <w:link w:val="FooterChar"/>
    <w:uiPriority w:val="99"/>
    <w:unhideWhenUsed/>
    <w:rsid w:val="00BB5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41"/>
    <w:rPr>
      <w:rFonts w:eastAsia="Arial" w:cs="Times New Roman"/>
      <w:szCs w:val="28"/>
      <w:lang w:val="vi-VN"/>
    </w:rPr>
  </w:style>
  <w:style w:type="table" w:styleId="TableGrid">
    <w:name w:val="Table Grid"/>
    <w:basedOn w:val="TableNormal"/>
    <w:uiPriority w:val="59"/>
    <w:rsid w:val="004C7D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5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B23"/>
    <w:rPr>
      <w:rFonts w:ascii="Tahoma" w:eastAsia="Arial"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739FE-E592-47B2-8D2A-952732E5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6</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AutoBVT</cp:lastModifiedBy>
  <cp:revision>67</cp:revision>
  <cp:lastPrinted>2017-08-18T06:29:00Z</cp:lastPrinted>
  <dcterms:created xsi:type="dcterms:W3CDTF">2017-07-11T20:01:00Z</dcterms:created>
  <dcterms:modified xsi:type="dcterms:W3CDTF">2017-09-01T01:40:00Z</dcterms:modified>
</cp:coreProperties>
</file>