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4259B2" w:rsidTr="00CE7830">
        <w:trPr>
          <w:trHeight w:val="939"/>
        </w:trPr>
        <w:tc>
          <w:tcPr>
            <w:tcW w:w="4503" w:type="dxa"/>
          </w:tcPr>
          <w:p w:rsidR="004259B2" w:rsidRPr="00DF69BA" w:rsidRDefault="004259B2" w:rsidP="00CE7830">
            <w:pPr>
              <w:jc w:val="center"/>
              <w:rPr>
                <w:szCs w:val="28"/>
              </w:rPr>
            </w:pPr>
            <w:r w:rsidRPr="00DF69BA">
              <w:rPr>
                <w:szCs w:val="28"/>
              </w:rPr>
              <w:t>ĐẢNG BỘ HUYỆN GIỒNG TRÔM</w:t>
            </w:r>
          </w:p>
          <w:p w:rsidR="004259B2" w:rsidRPr="00DA144E" w:rsidRDefault="004259B2" w:rsidP="00CE7830">
            <w:pPr>
              <w:jc w:val="center"/>
              <w:rPr>
                <w:b/>
                <w:szCs w:val="28"/>
              </w:rPr>
            </w:pPr>
            <w:r w:rsidRPr="00DA144E">
              <w:rPr>
                <w:b/>
                <w:szCs w:val="28"/>
              </w:rPr>
              <w:t>ĐẢNG ỦY XÃ MỸ THẠNH</w:t>
            </w:r>
          </w:p>
          <w:p w:rsidR="004259B2" w:rsidRPr="002743CD" w:rsidRDefault="004259B2" w:rsidP="00CE7830">
            <w:pPr>
              <w:jc w:val="center"/>
              <w:rPr>
                <w:b/>
                <w:sz w:val="26"/>
              </w:rPr>
            </w:pPr>
            <w:r>
              <w:rPr>
                <w:b/>
                <w:sz w:val="26"/>
              </w:rPr>
              <w:t>*</w:t>
            </w:r>
          </w:p>
        </w:tc>
        <w:tc>
          <w:tcPr>
            <w:tcW w:w="273" w:type="dxa"/>
          </w:tcPr>
          <w:p w:rsidR="004259B2" w:rsidRDefault="004259B2" w:rsidP="00CE7830">
            <w:pPr>
              <w:jc w:val="both"/>
            </w:pPr>
          </w:p>
        </w:tc>
        <w:tc>
          <w:tcPr>
            <w:tcW w:w="4688" w:type="dxa"/>
          </w:tcPr>
          <w:p w:rsidR="004259B2" w:rsidRPr="006B41FE" w:rsidRDefault="004259B2" w:rsidP="00CE7830">
            <w:pPr>
              <w:jc w:val="center"/>
              <w:rPr>
                <w:b/>
                <w:sz w:val="30"/>
                <w:szCs w:val="28"/>
                <w:u w:val="single"/>
              </w:rPr>
            </w:pPr>
            <w:r w:rsidRPr="006B41FE">
              <w:rPr>
                <w:b/>
                <w:sz w:val="30"/>
                <w:szCs w:val="28"/>
                <w:u w:val="single"/>
              </w:rPr>
              <w:t>ĐẢNG CỘNG SẢN VIỆT NAM</w:t>
            </w:r>
          </w:p>
          <w:p w:rsidR="004259B2" w:rsidRPr="009F4078" w:rsidRDefault="004259B2" w:rsidP="00CE7830">
            <w:pPr>
              <w:jc w:val="center"/>
              <w:rPr>
                <w:b/>
                <w:szCs w:val="28"/>
                <w:u w:val="single"/>
              </w:rPr>
            </w:pPr>
            <w:r w:rsidRPr="002743CD">
              <w:rPr>
                <w:i/>
              </w:rPr>
              <w:t>Mỹ Thạ</w:t>
            </w:r>
            <w:r w:rsidR="000D0A42">
              <w:rPr>
                <w:i/>
              </w:rPr>
              <w:t>nh, ngày 26 tháng 4</w:t>
            </w:r>
            <w:r>
              <w:rPr>
                <w:i/>
              </w:rPr>
              <w:t xml:space="preserve"> năm 2017</w:t>
            </w:r>
          </w:p>
        </w:tc>
      </w:tr>
      <w:tr w:rsidR="004259B2" w:rsidTr="00CE7830">
        <w:trPr>
          <w:trHeight w:val="328"/>
        </w:trPr>
        <w:tc>
          <w:tcPr>
            <w:tcW w:w="4503" w:type="dxa"/>
          </w:tcPr>
          <w:p w:rsidR="004259B2" w:rsidRPr="002743CD" w:rsidRDefault="004259B2" w:rsidP="00CE7830">
            <w:pPr>
              <w:jc w:val="center"/>
              <w:rPr>
                <w:sz w:val="26"/>
              </w:rPr>
            </w:pPr>
            <w:r w:rsidRPr="002743CD">
              <w:rPr>
                <w:sz w:val="26"/>
              </w:rPr>
              <w:t>Số</w:t>
            </w:r>
            <w:r w:rsidR="00741B7E">
              <w:rPr>
                <w:sz w:val="26"/>
              </w:rPr>
              <w:t>123</w:t>
            </w:r>
            <w:r>
              <w:rPr>
                <w:sz w:val="26"/>
              </w:rPr>
              <w:t>-CV/ĐU</w:t>
            </w:r>
          </w:p>
        </w:tc>
        <w:tc>
          <w:tcPr>
            <w:tcW w:w="273" w:type="dxa"/>
          </w:tcPr>
          <w:p w:rsidR="004259B2" w:rsidRDefault="004259B2" w:rsidP="00CE7830">
            <w:pPr>
              <w:jc w:val="both"/>
            </w:pPr>
          </w:p>
        </w:tc>
        <w:tc>
          <w:tcPr>
            <w:tcW w:w="4688" w:type="dxa"/>
          </w:tcPr>
          <w:p w:rsidR="004259B2" w:rsidRPr="002743CD" w:rsidRDefault="004259B2" w:rsidP="00CE7830">
            <w:pPr>
              <w:jc w:val="center"/>
              <w:rPr>
                <w:i/>
              </w:rPr>
            </w:pPr>
          </w:p>
        </w:tc>
      </w:tr>
      <w:tr w:rsidR="004259B2" w:rsidTr="00CE7830">
        <w:trPr>
          <w:trHeight w:val="939"/>
        </w:trPr>
        <w:tc>
          <w:tcPr>
            <w:tcW w:w="4503" w:type="dxa"/>
          </w:tcPr>
          <w:p w:rsidR="004259B2" w:rsidRPr="004A22DB" w:rsidRDefault="004259B2" w:rsidP="00CE7830">
            <w:pPr>
              <w:jc w:val="center"/>
              <w:rPr>
                <w:i/>
                <w:sz w:val="24"/>
                <w:szCs w:val="24"/>
              </w:rPr>
            </w:pPr>
            <w:r>
              <w:rPr>
                <w:i/>
                <w:sz w:val="24"/>
                <w:szCs w:val="24"/>
              </w:rPr>
              <w:t>V/v t</w:t>
            </w:r>
            <w:r w:rsidR="00224148">
              <w:rPr>
                <w:i/>
                <w:sz w:val="24"/>
                <w:szCs w:val="24"/>
              </w:rPr>
              <w:t>ăng cường công tác kiểm tra, giám sát và kỷ luật Đảng</w:t>
            </w:r>
          </w:p>
        </w:tc>
        <w:tc>
          <w:tcPr>
            <w:tcW w:w="273" w:type="dxa"/>
          </w:tcPr>
          <w:p w:rsidR="004259B2" w:rsidRDefault="004259B2" w:rsidP="00CE7830">
            <w:pPr>
              <w:jc w:val="both"/>
            </w:pPr>
          </w:p>
        </w:tc>
        <w:tc>
          <w:tcPr>
            <w:tcW w:w="4688" w:type="dxa"/>
          </w:tcPr>
          <w:p w:rsidR="004259B2" w:rsidRDefault="004259B2" w:rsidP="00CE7830">
            <w:pPr>
              <w:jc w:val="both"/>
            </w:pPr>
          </w:p>
        </w:tc>
      </w:tr>
    </w:tbl>
    <w:p w:rsidR="00650D46" w:rsidRDefault="00650D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5698"/>
      </w:tblGrid>
      <w:tr w:rsidR="004259B2" w:rsidTr="00CE7830">
        <w:trPr>
          <w:trHeight w:val="334"/>
        </w:trPr>
        <w:tc>
          <w:tcPr>
            <w:tcW w:w="3679" w:type="dxa"/>
          </w:tcPr>
          <w:p w:rsidR="004259B2" w:rsidRDefault="004259B2" w:rsidP="00CE7830">
            <w:pPr>
              <w:jc w:val="right"/>
            </w:pPr>
            <w:r>
              <w:t>Kính gửi:</w:t>
            </w:r>
          </w:p>
        </w:tc>
        <w:tc>
          <w:tcPr>
            <w:tcW w:w="5853" w:type="dxa"/>
          </w:tcPr>
          <w:p w:rsidR="004259B2" w:rsidRDefault="004259B2" w:rsidP="00CE7830">
            <w:pPr>
              <w:jc w:val="both"/>
            </w:pPr>
            <w:r>
              <w:t>- Đảng ủy viên phụ trách chi bộ;</w:t>
            </w:r>
          </w:p>
        </w:tc>
      </w:tr>
      <w:tr w:rsidR="004259B2" w:rsidTr="00CE7830">
        <w:trPr>
          <w:trHeight w:val="334"/>
        </w:trPr>
        <w:tc>
          <w:tcPr>
            <w:tcW w:w="3679" w:type="dxa"/>
          </w:tcPr>
          <w:p w:rsidR="004259B2" w:rsidRDefault="004259B2" w:rsidP="00CE7830">
            <w:pPr>
              <w:jc w:val="right"/>
            </w:pPr>
          </w:p>
        </w:tc>
        <w:tc>
          <w:tcPr>
            <w:tcW w:w="5853" w:type="dxa"/>
          </w:tcPr>
          <w:p w:rsidR="004259B2" w:rsidRDefault="004259B2" w:rsidP="00CE7830">
            <w:pPr>
              <w:jc w:val="both"/>
            </w:pPr>
            <w:r>
              <w:t>- Bí thư các Chi bộ trực thuộc Đảng bộ.</w:t>
            </w:r>
          </w:p>
        </w:tc>
      </w:tr>
    </w:tbl>
    <w:p w:rsidR="004259B2" w:rsidRDefault="004259B2"/>
    <w:p w:rsidR="004259B2" w:rsidRDefault="004259B2" w:rsidP="006B41FE">
      <w:pPr>
        <w:spacing w:before="120" w:after="120" w:line="320" w:lineRule="exact"/>
        <w:jc w:val="both"/>
      </w:pPr>
      <w:r>
        <w:tab/>
        <w:t>Thờ</w:t>
      </w:r>
      <w:r w:rsidR="00AD18DD">
        <w:t>i gian qua c</w:t>
      </w:r>
      <w:r w:rsidR="005E4D12">
        <w:t xml:space="preserve">ác chi bộ </w:t>
      </w:r>
      <w:r w:rsidR="00AD18DD">
        <w:t xml:space="preserve">đã </w:t>
      </w:r>
      <w:r w:rsidR="005E4D12">
        <w:t xml:space="preserve">xác định công tác kiểm tra, giám sát và thi hành kỷ luật </w:t>
      </w:r>
      <w:r w:rsidR="00AD18DD">
        <w:t>Đảng là một trong những nhiệm vụ trọng tâm của chi bộ và vai trò lãnh đạo của Bí thư Chi bộ, t</w:t>
      </w:r>
      <w:r w:rsidR="00224148">
        <w:t>ừ đó đã góp phần ngăn ngừa đảng viên vi phạ</w:t>
      </w:r>
      <w:r w:rsidR="00403949">
        <w:t>m k</w:t>
      </w:r>
      <w:r w:rsidR="00224148">
        <w:t>ỷ luật</w:t>
      </w:r>
      <w:r w:rsidR="005E4D12">
        <w:t>, xây dựng đảng bộ, chi bộ trong sạch vững mạnh</w:t>
      </w:r>
      <w:r w:rsidR="00AD18DD">
        <w:t>. Tuy nhiên qua công tác kiểm tra</w:t>
      </w:r>
      <w:r w:rsidR="000F029F">
        <w:t>, giám sát của Đảng ủy, Ủy ban Kiểm tra Đảng ủy vẫn còn một số chi bộ chưa chú trọng nâng cao chất lượng công tác kiểm tra, giám sát</w:t>
      </w:r>
      <w:r w:rsidR="00CB1A46">
        <w:t xml:space="preserve"> và thi hành kỷ luật Đảng; tình hình nể nang, ngại va chạm</w:t>
      </w:r>
      <w:r w:rsidR="006B41FE">
        <w:t xml:space="preserve"> trong thực hiện nhiệm vụ kiểm tra, giám sát vẫn còn; một ít đồng chí cấp ủy còn khoản trắng công tác kiểm tra, giám sát cho Ủy ban Kiểm tra Đảng ủy mà chưa xác định nhiệm vụ này là của cấp ủy…Trước tình hình trên, Ban Thường vụ Đảng ủy yêu cầu các đồng chí trong Ban Chấp hành Đảng bộ, các đồng chí Bí thư các Chi bộ trực thuộc Đảng bộ thực hiện tốt một số nội dung cụ thể sau:</w:t>
      </w:r>
    </w:p>
    <w:p w:rsidR="006B41FE" w:rsidRDefault="006B41FE" w:rsidP="006B41FE">
      <w:pPr>
        <w:spacing w:before="120" w:after="120" w:line="320" w:lineRule="exact"/>
        <w:jc w:val="both"/>
      </w:pPr>
      <w:r>
        <w:tab/>
      </w:r>
      <w:r w:rsidRPr="00677BBA">
        <w:rPr>
          <w:b/>
        </w:rPr>
        <w:t>1.</w:t>
      </w:r>
      <w:r>
        <w:t xml:space="preserve"> Tiếp tục tuyên truyền, quán triệt và tổ chức thực hiện tốt Quy định số 30-QĐ/TW ngày 26 tháng 7 năm 2016 của Ban Chấp hành Trung ương Đảng (khóa XII) Quy định thi hành Chương VII và Chương VIII Điều lệ Đảng về công tác kiểm tra, giám sát, kỷ luật Đả</w:t>
      </w:r>
      <w:r w:rsidR="000645D4">
        <w:t>ng và</w:t>
      </w:r>
      <w:r>
        <w:t xml:space="preserve"> Hướng dẫn số 01-HD/UBKTTW ngày 21/11/2016 của Ủy ban Kiểm tra Trung ương</w:t>
      </w:r>
      <w:r w:rsidR="00344187">
        <w:t xml:space="preserve"> Hướng dẫn thực hiện một số Điều trong quy định số 30-QĐ/TW thi hành Chương VII và Chương VIII Điều lệ Đảng về công tác kiểm tra, giám sát, kỷ luật Đảng; Quy định số 263-QĐ/TW ngày 08/10/2014 củ</w:t>
      </w:r>
      <w:r w:rsidR="00B13C25">
        <w:t>a Bộ Chính trị</w:t>
      </w:r>
      <w:r w:rsidR="00344187">
        <w:t xml:space="preserve">  Quy định xử lý kỷ luật tổ chức đảng vi phạ</w:t>
      </w:r>
      <w:r w:rsidR="000645D4">
        <w:t>m và</w:t>
      </w:r>
      <w:r w:rsidR="00344187">
        <w:t xml:space="preserve"> Hướng dẫn số 17-HD/UBKTTW ngày 16/3/2015 của Ủy ban Kiểm tra Trung ương </w:t>
      </w:r>
      <w:r w:rsidR="000645D4">
        <w:t xml:space="preserve">Hướng dẫn thực hiện một số điều của Quy định số 263-QĐ/TW ngày 08/10/2014 của Bộ Chính trị về xử lý kỷ luật tổ chức đảng vi phạm; Quy định số 181-QĐ/TW ngày 30/3/2013 của Bộ Chính trị Quy định xử lý kỷ luật đảng viên vi phạm và Hướng dẫn số 09-HD/UBKTTW ngày 6/6/2013 thực hiện một số điều của Quy định số 181-QĐ/TW của Bộ Chính trị ngày 30/3/2013 về xử lý kỷ luật đảng viên vi phạm; </w:t>
      </w:r>
      <w:r w:rsidR="005C531E">
        <w:t>Quy định số 47-QĐ/TW ngày 01/11/2011 của Ban Chấp hành Trung ương về những điều Đảng viên không được làm và Hướng dẫn số 03-HD/UBKTTW ngày 15/3/2012 của Ủy ban Kiểm tra Trung ương thực hiện Quy định số 47-QĐ/TW ngày 01/11/2011 của Ban Chấp hành Trung ương về những điều đảng viên không được làm</w:t>
      </w:r>
      <w:r w:rsidR="002210D6">
        <w:t xml:space="preserve">; Quy định số 55-QĐ/TW ngày 10/01/2012 của Ban Bí thư về công tác kiểm tra </w:t>
      </w:r>
      <w:r w:rsidR="00261FDD">
        <w:t xml:space="preserve">của </w:t>
      </w:r>
      <w:r w:rsidR="002210D6">
        <w:t>tổ chức đảng</w:t>
      </w:r>
      <w:r w:rsidR="00261FDD">
        <w:t xml:space="preserve"> đối với việc tu dưỡ</w:t>
      </w:r>
      <w:r w:rsidR="000D0A42">
        <w:t>ng, rèn</w:t>
      </w:r>
      <w:r w:rsidR="00261FDD">
        <w:t xml:space="preserve"> luyện đạo đức của cán bộ, công chức, đảng viên và Hướng dẫn số 05-HD/UBKTTW ngày 17/4/2012 của Ủy ban Kiểm tra Trung ương thực hiện </w:t>
      </w:r>
      <w:r w:rsidR="00261FDD">
        <w:lastRenderedPageBreak/>
        <w:t xml:space="preserve">Quy định về </w:t>
      </w:r>
      <w:r w:rsidR="007C601E">
        <w:t>công tác kiểm tra của tổ chức đảng đối với việc tu dưỡng, rèn luyện đạo đức của cán bộ, công chức, đảng viên; Chỉ thị số 08-CT/TU ngày 28/3/2016 của Ban Thường vụ Tỉnh ủy về việc nâng cao chất lượng công tác kiểm tra, giám sát và thi hành kỷ luật trong Đảng giai đoạn 2016-2020</w:t>
      </w:r>
      <w:r w:rsidR="00675F91">
        <w:t>.</w:t>
      </w:r>
    </w:p>
    <w:p w:rsidR="00675F91" w:rsidRDefault="00675F91" w:rsidP="006B41FE">
      <w:pPr>
        <w:spacing w:before="120" w:after="120" w:line="320" w:lineRule="exact"/>
        <w:jc w:val="both"/>
      </w:pPr>
      <w:r>
        <w:tab/>
      </w:r>
      <w:r w:rsidRPr="000D0A42">
        <w:rPr>
          <w:b/>
        </w:rPr>
        <w:t>2.</w:t>
      </w:r>
      <w:r>
        <w:t xml:space="preserve"> Các chi bộ, đứng đầu là đồng chí Bí thư phải xác định công tác kiểm tra, giám sát, kỷ luật đảng là một trong những nhiệm vụ chính trị trọng tâm hàng năm và của nhiệm kỳ, với phương chăm </w:t>
      </w:r>
      <w:r w:rsidR="000D0A42">
        <w:t xml:space="preserve">lấy </w:t>
      </w:r>
      <w:r>
        <w:t>phòng ngừa là chính</w:t>
      </w:r>
      <w:r w:rsidR="000D0A42">
        <w:t>, hạn chế thấp nhất đảng viên vi phạm kỷ luật, góp phần xây dựng chi bộ, đảng bộ trong sạch vững mạnh.</w:t>
      </w:r>
    </w:p>
    <w:p w:rsidR="000D0A42" w:rsidRDefault="000D0A42" w:rsidP="006B41FE">
      <w:pPr>
        <w:spacing w:before="120" w:after="120" w:line="320" w:lineRule="exact"/>
        <w:jc w:val="both"/>
      </w:pPr>
      <w:r>
        <w:tab/>
      </w:r>
      <w:r w:rsidRPr="000D0A42">
        <w:rPr>
          <w:b/>
        </w:rPr>
        <w:t>3.</w:t>
      </w:r>
      <w:r>
        <w:t xml:space="preserve"> Việc thực hiện công tác kiểm tra, giám sát và kỷ luật Đảng phải được làm thường xuyên, liên tục; chú trọng chất lượng, khắc phục tình trạng nể nang, ngại va chạm trong thực hiện nhiệm vụ kiểm tra, giám sát; công tác kiểm tra, giám sát, kỷ luật đảng phải gắn với thực hiện Chỉ thị 05 của Bộ Chính trị về đẩy mạnh học tập và làm theo tư tưởng, đạo đức phong cách Hồ Chí Minh và Nghị quyết Trung ương 4 </w:t>
      </w:r>
      <w:r w:rsidR="00D46C24">
        <w:t>khóa XII về tăng cường xây dựng, chỉnh đốn đảng; ngăn chặn, đẩy lùi sự suy thoái về tư tưởng chính trị, đạo đức, lối sống, những biểu hiện “tự diễn biến”, “tự chuyển hóa” trong nội bộ.</w:t>
      </w:r>
    </w:p>
    <w:p w:rsidR="00584C7B" w:rsidRDefault="00584C7B" w:rsidP="006B41FE">
      <w:pPr>
        <w:spacing w:before="120" w:after="120" w:line="320" w:lineRule="exact"/>
        <w:jc w:val="both"/>
      </w:pPr>
      <w:r>
        <w:tab/>
      </w:r>
      <w:r w:rsidRPr="00584C7B">
        <w:rPr>
          <w:b/>
        </w:rPr>
        <w:t>4.</w:t>
      </w:r>
      <w:r>
        <w:t xml:space="preserve"> Từng đồng chí ủy viên Ban Chấp hành Đảng bộ phải xác định công tác kiểm tra, giám sát, kỷ luật đảng là nhiệm vụ của cấp ủy, không khoán trắng cho Ủy ban Kiểm tra Đảng ủy; các đồng chí cấp ủy phụ trách chi bộ tăng cường công tác kiểm tra, giám sát đối chi ủy chi bộ trong thực hiện nhiệm vụ kiểm tra, giám sát và kỷ luật Đảng; thường xuyên báo cáo Thường trực, Ban Thường vụ Đảng ủy các chi bộ thực hiện chưa tốt để có chỉ đạo chấn chỉnh, khắc phục kịp thời.</w:t>
      </w:r>
    </w:p>
    <w:p w:rsidR="00291722" w:rsidRDefault="00291722" w:rsidP="006B41FE">
      <w:pPr>
        <w:spacing w:before="120" w:after="120" w:line="320" w:lineRule="exact"/>
        <w:jc w:val="both"/>
      </w:pPr>
      <w:r>
        <w:tab/>
      </w:r>
      <w:r w:rsidRPr="00291722">
        <w:rPr>
          <w:b/>
        </w:rPr>
        <w:t>5.</w:t>
      </w:r>
      <w:r>
        <w:t xml:space="preserve"> Ủy ban Kiểm tra Đảng ủy có trách nhiệm hướng dẫn nghiệp vụ công tác kiểm tra, giám sát đối với các đồng chí Ủy viên Ban Chấp hành Đảng bộ và các Chi bộ trong thực hiện nhiệm vụ, kiểm tra, giám sát, kỷ luật đảng phải đúng quy trình, quy định, hướng dẫn của cấp trên; tham mưu cho Đảng ủ</w:t>
      </w:r>
      <w:r w:rsidR="00403949">
        <w:t>y đưa nội</w:t>
      </w:r>
      <w:r>
        <w:t xml:space="preserve"> dung thực hiện công tác kiểm tra, giám sát, kỷ luật đảng vào tiêu chí bình xét, đánh giá tổ chức cơ sở đảng và đảng viên cuối năm.</w:t>
      </w:r>
    </w:p>
    <w:p w:rsidR="00291722" w:rsidRDefault="00291722" w:rsidP="006B41FE">
      <w:pPr>
        <w:spacing w:before="120" w:after="120" w:line="320" w:lineRule="exact"/>
        <w:jc w:val="both"/>
      </w:pPr>
      <w:r>
        <w:tab/>
      </w:r>
      <w:r w:rsidRPr="00291722">
        <w:rPr>
          <w:b/>
        </w:rPr>
        <w:t>6.</w:t>
      </w:r>
      <w:r>
        <w:t xml:space="preserve"> Tăng cường công tác tuyên truyền các hoạt động về công tác kiểm tra, giám sát của đảng trên đài truyền thanh, trang thông tin điện tử; viết các tin, bài gửi đài truyề</w:t>
      </w:r>
      <w:r w:rsidR="007F576D">
        <w:t>n tha</w:t>
      </w:r>
      <w:r>
        <w:t>nh huyện, bản tin sinh hoạt nội bộ của Ban Tuyên giáo Huyện ủy và Báo Đồng khởi.</w:t>
      </w:r>
    </w:p>
    <w:p w:rsidR="00291722" w:rsidRDefault="00291722" w:rsidP="00291722">
      <w:pPr>
        <w:spacing w:before="120" w:after="120" w:line="320" w:lineRule="exact"/>
        <w:ind w:firstLine="720"/>
        <w:jc w:val="both"/>
      </w:pPr>
      <w:r>
        <w:t>Giao Ủy ban Kiểm tra Đảng ủy có trách nhiệm giúp Đảng ủy theo dõi kết quả triển khai, tổ chức thực hiện theo tinh thần chỉ đạo tại Công văn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2089"/>
        <w:gridCol w:w="4097"/>
      </w:tblGrid>
      <w:tr w:rsidR="0085586B" w:rsidTr="00CE7830">
        <w:tc>
          <w:tcPr>
            <w:tcW w:w="3112" w:type="dxa"/>
          </w:tcPr>
          <w:p w:rsidR="0085586B" w:rsidRPr="006E481C" w:rsidRDefault="0085586B" w:rsidP="00CE7830">
            <w:pPr>
              <w:jc w:val="both"/>
              <w:rPr>
                <w:i/>
                <w:szCs w:val="28"/>
              </w:rPr>
            </w:pPr>
            <w:r w:rsidRPr="006E481C">
              <w:rPr>
                <w:szCs w:val="28"/>
                <w:u w:val="single"/>
              </w:rPr>
              <w:t>Nơi nhận</w:t>
            </w:r>
            <w:r w:rsidRPr="006E481C">
              <w:rPr>
                <w:i/>
                <w:szCs w:val="28"/>
              </w:rPr>
              <w:t>:</w:t>
            </w:r>
          </w:p>
        </w:tc>
        <w:tc>
          <w:tcPr>
            <w:tcW w:w="2099" w:type="dxa"/>
          </w:tcPr>
          <w:p w:rsidR="0085586B" w:rsidRDefault="0085586B" w:rsidP="00CE7830">
            <w:pPr>
              <w:jc w:val="both"/>
            </w:pPr>
          </w:p>
        </w:tc>
        <w:tc>
          <w:tcPr>
            <w:tcW w:w="4111" w:type="dxa"/>
          </w:tcPr>
          <w:p w:rsidR="0085586B" w:rsidRPr="00EC4FBC" w:rsidRDefault="0085586B" w:rsidP="00CE7830">
            <w:pPr>
              <w:jc w:val="center"/>
              <w:rPr>
                <w:b/>
              </w:rPr>
            </w:pPr>
            <w:r w:rsidRPr="00EC4FBC">
              <w:rPr>
                <w:b/>
              </w:rPr>
              <w:t>T</w:t>
            </w:r>
            <w:r>
              <w:rPr>
                <w:b/>
              </w:rPr>
              <w:t>/M BAN THƯỜNG VỤ</w:t>
            </w:r>
          </w:p>
        </w:tc>
      </w:tr>
      <w:tr w:rsidR="0085586B" w:rsidTr="00CE7830">
        <w:tc>
          <w:tcPr>
            <w:tcW w:w="3112" w:type="dxa"/>
          </w:tcPr>
          <w:p w:rsidR="0085586B" w:rsidRDefault="0085586B" w:rsidP="00CE7830">
            <w:pPr>
              <w:jc w:val="both"/>
              <w:rPr>
                <w:sz w:val="24"/>
                <w:szCs w:val="24"/>
              </w:rPr>
            </w:pPr>
            <w:r>
              <w:rPr>
                <w:sz w:val="24"/>
                <w:szCs w:val="24"/>
              </w:rPr>
              <w:t>- Ủy ban Kiểm tra Huyện ủy;</w:t>
            </w:r>
          </w:p>
          <w:p w:rsidR="0085586B" w:rsidRPr="006E481C" w:rsidRDefault="0085586B" w:rsidP="00CE7830">
            <w:pPr>
              <w:jc w:val="both"/>
              <w:rPr>
                <w:sz w:val="24"/>
                <w:szCs w:val="24"/>
              </w:rPr>
            </w:pPr>
            <w:r w:rsidRPr="006E481C">
              <w:rPr>
                <w:sz w:val="24"/>
                <w:szCs w:val="24"/>
              </w:rPr>
              <w:t xml:space="preserve">- Như </w:t>
            </w:r>
            <w:r>
              <w:rPr>
                <w:sz w:val="24"/>
                <w:szCs w:val="24"/>
              </w:rPr>
              <w:t>kính gửi;</w:t>
            </w:r>
          </w:p>
          <w:p w:rsidR="0085586B" w:rsidRDefault="0085586B" w:rsidP="00CE7830">
            <w:pPr>
              <w:jc w:val="both"/>
              <w:rPr>
                <w:sz w:val="24"/>
                <w:szCs w:val="24"/>
              </w:rPr>
            </w:pPr>
            <w:r w:rsidRPr="006E481C">
              <w:rPr>
                <w:sz w:val="24"/>
                <w:szCs w:val="24"/>
              </w:rPr>
              <w:t>- Lưu</w:t>
            </w:r>
            <w:r>
              <w:rPr>
                <w:sz w:val="24"/>
                <w:szCs w:val="24"/>
              </w:rPr>
              <w:t xml:space="preserve"> VT.</w:t>
            </w:r>
          </w:p>
          <w:p w:rsidR="0085586B" w:rsidRDefault="0085586B" w:rsidP="00CE7830">
            <w:pPr>
              <w:jc w:val="both"/>
              <w:rPr>
                <w:sz w:val="24"/>
                <w:szCs w:val="24"/>
              </w:rPr>
            </w:pPr>
          </w:p>
          <w:p w:rsidR="0085586B" w:rsidRDefault="0085586B" w:rsidP="00CE7830">
            <w:pPr>
              <w:jc w:val="both"/>
              <w:rPr>
                <w:sz w:val="24"/>
                <w:szCs w:val="24"/>
              </w:rPr>
            </w:pPr>
          </w:p>
          <w:p w:rsidR="0085586B" w:rsidRDefault="0085586B" w:rsidP="00CE7830">
            <w:pPr>
              <w:jc w:val="both"/>
              <w:rPr>
                <w:sz w:val="24"/>
                <w:szCs w:val="24"/>
              </w:rPr>
            </w:pPr>
          </w:p>
          <w:p w:rsidR="0085586B" w:rsidRPr="006E481C" w:rsidRDefault="0085586B" w:rsidP="00CE7830">
            <w:pPr>
              <w:jc w:val="both"/>
              <w:rPr>
                <w:sz w:val="24"/>
                <w:szCs w:val="24"/>
              </w:rPr>
            </w:pPr>
          </w:p>
        </w:tc>
        <w:tc>
          <w:tcPr>
            <w:tcW w:w="2099" w:type="dxa"/>
          </w:tcPr>
          <w:p w:rsidR="0085586B" w:rsidRDefault="0085586B" w:rsidP="00CE7830">
            <w:pPr>
              <w:jc w:val="both"/>
            </w:pPr>
          </w:p>
          <w:p w:rsidR="0085586B" w:rsidRDefault="0085586B" w:rsidP="00CE7830">
            <w:pPr>
              <w:jc w:val="both"/>
            </w:pPr>
          </w:p>
          <w:p w:rsidR="0085586B" w:rsidRDefault="0085586B" w:rsidP="00CE7830">
            <w:pPr>
              <w:jc w:val="both"/>
            </w:pPr>
          </w:p>
          <w:p w:rsidR="0085586B" w:rsidRDefault="0085586B" w:rsidP="00CE7830">
            <w:pPr>
              <w:jc w:val="both"/>
            </w:pPr>
          </w:p>
          <w:p w:rsidR="0085586B" w:rsidRDefault="0085586B" w:rsidP="00CE7830">
            <w:pPr>
              <w:jc w:val="both"/>
            </w:pPr>
          </w:p>
        </w:tc>
        <w:tc>
          <w:tcPr>
            <w:tcW w:w="4111" w:type="dxa"/>
          </w:tcPr>
          <w:p w:rsidR="0085586B" w:rsidRPr="006E481C" w:rsidRDefault="0085586B" w:rsidP="00CE7830">
            <w:pPr>
              <w:jc w:val="center"/>
            </w:pPr>
            <w:r>
              <w:t xml:space="preserve">PHÓ </w:t>
            </w:r>
            <w:r w:rsidRPr="006E481C">
              <w:t>BÍ THƯ</w:t>
            </w:r>
          </w:p>
          <w:p w:rsidR="0085586B" w:rsidRDefault="00BE13B6" w:rsidP="00BE13B6">
            <w:pPr>
              <w:jc w:val="center"/>
              <w:rPr>
                <w:b/>
              </w:rPr>
            </w:pPr>
            <w:r>
              <w:rPr>
                <w:b/>
              </w:rPr>
              <w:t>Đã ký</w:t>
            </w:r>
            <w:bookmarkStart w:id="0" w:name="_GoBack"/>
            <w:bookmarkEnd w:id="0"/>
          </w:p>
          <w:p w:rsidR="0085586B" w:rsidRPr="00EC4FBC" w:rsidRDefault="0085586B" w:rsidP="00CE7830">
            <w:pPr>
              <w:jc w:val="center"/>
              <w:rPr>
                <w:b/>
              </w:rPr>
            </w:pPr>
            <w:r>
              <w:rPr>
                <w:b/>
              </w:rPr>
              <w:t>Phạm Thanh Diễn</w:t>
            </w:r>
          </w:p>
        </w:tc>
      </w:tr>
    </w:tbl>
    <w:p w:rsidR="0085586B" w:rsidRDefault="0085586B" w:rsidP="00291722">
      <w:pPr>
        <w:spacing w:before="120" w:after="120" w:line="320" w:lineRule="exact"/>
        <w:ind w:firstLine="720"/>
        <w:jc w:val="both"/>
      </w:pPr>
    </w:p>
    <w:p w:rsidR="000645D4" w:rsidRDefault="000645D4" w:rsidP="006B41FE">
      <w:pPr>
        <w:spacing w:before="120" w:after="120" w:line="320" w:lineRule="exact"/>
        <w:jc w:val="both"/>
      </w:pPr>
    </w:p>
    <w:sectPr w:rsidR="000645D4" w:rsidSect="009A150D">
      <w:pgSz w:w="11907" w:h="16839" w:code="9"/>
      <w:pgMar w:top="1134" w:right="851" w:bottom="425"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B2"/>
    <w:rsid w:val="000645D4"/>
    <w:rsid w:val="00077846"/>
    <w:rsid w:val="000D0A42"/>
    <w:rsid w:val="000F029F"/>
    <w:rsid w:val="002210D6"/>
    <w:rsid w:val="00224148"/>
    <w:rsid w:val="00261FDD"/>
    <w:rsid w:val="00291722"/>
    <w:rsid w:val="00344187"/>
    <w:rsid w:val="00403949"/>
    <w:rsid w:val="004259B2"/>
    <w:rsid w:val="00584C7B"/>
    <w:rsid w:val="005C531E"/>
    <w:rsid w:val="005E4D12"/>
    <w:rsid w:val="00650D46"/>
    <w:rsid w:val="00675F91"/>
    <w:rsid w:val="00677BBA"/>
    <w:rsid w:val="00695800"/>
    <w:rsid w:val="006B41FE"/>
    <w:rsid w:val="00741B7E"/>
    <w:rsid w:val="007C601E"/>
    <w:rsid w:val="007F576D"/>
    <w:rsid w:val="0085586B"/>
    <w:rsid w:val="009A150D"/>
    <w:rsid w:val="00AD18DD"/>
    <w:rsid w:val="00B13C25"/>
    <w:rsid w:val="00BE13B6"/>
    <w:rsid w:val="00CB1A46"/>
    <w:rsid w:val="00D46C24"/>
    <w:rsid w:val="00E5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B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9B2"/>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B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9B2"/>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909A-0FD9-4A0A-9A9F-2CE39D0C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20</cp:revision>
  <cp:lastPrinted>2017-04-26T02:44:00Z</cp:lastPrinted>
  <dcterms:created xsi:type="dcterms:W3CDTF">2017-04-26T00:37:00Z</dcterms:created>
  <dcterms:modified xsi:type="dcterms:W3CDTF">2017-04-27T06:18:00Z</dcterms:modified>
</cp:coreProperties>
</file>