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1728DC" w:rsidTr="000423DF">
        <w:trPr>
          <w:trHeight w:val="939"/>
        </w:trPr>
        <w:tc>
          <w:tcPr>
            <w:tcW w:w="4503" w:type="dxa"/>
          </w:tcPr>
          <w:p w:rsidR="001728DC" w:rsidRPr="00C86C8B" w:rsidRDefault="001728DC" w:rsidP="000423DF">
            <w:pPr>
              <w:jc w:val="center"/>
              <w:rPr>
                <w:szCs w:val="28"/>
              </w:rPr>
            </w:pPr>
            <w:r w:rsidRPr="00C86C8B">
              <w:rPr>
                <w:szCs w:val="28"/>
              </w:rPr>
              <w:t>ĐẢNG BỘ HUYỆN GIỒNG TRÔM</w:t>
            </w:r>
          </w:p>
          <w:p w:rsidR="001728DC" w:rsidRPr="00DA144E" w:rsidRDefault="001728DC" w:rsidP="000423DF">
            <w:pPr>
              <w:jc w:val="center"/>
              <w:rPr>
                <w:b/>
                <w:szCs w:val="28"/>
              </w:rPr>
            </w:pPr>
            <w:r w:rsidRPr="00DA144E">
              <w:rPr>
                <w:b/>
                <w:szCs w:val="28"/>
              </w:rPr>
              <w:t>ĐẢNG ỦY XÃ MỸ THẠNH</w:t>
            </w:r>
          </w:p>
          <w:p w:rsidR="001728DC" w:rsidRPr="002743CD" w:rsidRDefault="001728DC" w:rsidP="000423DF">
            <w:pPr>
              <w:jc w:val="center"/>
              <w:rPr>
                <w:b/>
                <w:sz w:val="26"/>
              </w:rPr>
            </w:pPr>
            <w:r>
              <w:rPr>
                <w:b/>
                <w:sz w:val="26"/>
              </w:rPr>
              <w:t>*</w:t>
            </w:r>
          </w:p>
        </w:tc>
        <w:tc>
          <w:tcPr>
            <w:tcW w:w="273" w:type="dxa"/>
          </w:tcPr>
          <w:p w:rsidR="001728DC" w:rsidRDefault="001728DC" w:rsidP="000423DF">
            <w:pPr>
              <w:jc w:val="both"/>
            </w:pPr>
          </w:p>
        </w:tc>
        <w:tc>
          <w:tcPr>
            <w:tcW w:w="4688" w:type="dxa"/>
          </w:tcPr>
          <w:p w:rsidR="001728DC" w:rsidRPr="00F11322" w:rsidRDefault="001728DC" w:rsidP="000423DF">
            <w:pPr>
              <w:jc w:val="center"/>
              <w:rPr>
                <w:b/>
                <w:szCs w:val="28"/>
              </w:rPr>
            </w:pPr>
            <w:r w:rsidRPr="00F11322">
              <w:rPr>
                <w:b/>
                <w:szCs w:val="28"/>
              </w:rPr>
              <w:t>ĐẢNG CỘNG SẢN VIỆT NAM</w:t>
            </w:r>
          </w:p>
          <w:p w:rsidR="00F11322" w:rsidRDefault="00F11322" w:rsidP="000423DF">
            <w:pPr>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28575</wp:posOffset>
                      </wp:positionV>
                      <wp:extent cx="2600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5pt,2.25pt" to="21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tgEAAMMDAAAOAAAAZHJzL2Uyb0RvYy54bWysU8GOEzEMvSPxD1HudKZF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" strokecolor="#4579b8 [3044]"/>
                  </w:pict>
                </mc:Fallback>
              </mc:AlternateContent>
            </w:r>
          </w:p>
          <w:p w:rsidR="001728DC" w:rsidRPr="009F4078" w:rsidRDefault="001728DC" w:rsidP="000423DF">
            <w:pPr>
              <w:jc w:val="center"/>
              <w:rPr>
                <w:b/>
                <w:szCs w:val="28"/>
                <w:u w:val="single"/>
              </w:rPr>
            </w:pPr>
            <w:r w:rsidRPr="002743CD">
              <w:rPr>
                <w:i/>
              </w:rPr>
              <w:t>Mỹ Thạ</w:t>
            </w:r>
            <w:r>
              <w:rPr>
                <w:i/>
              </w:rPr>
              <w:t>nh, ngày 16 tháng 10 năm 2017</w:t>
            </w:r>
          </w:p>
        </w:tc>
      </w:tr>
      <w:tr w:rsidR="001728DC" w:rsidTr="000423DF">
        <w:trPr>
          <w:trHeight w:val="328"/>
        </w:trPr>
        <w:tc>
          <w:tcPr>
            <w:tcW w:w="4503" w:type="dxa"/>
          </w:tcPr>
          <w:p w:rsidR="001728DC" w:rsidRPr="002743CD" w:rsidRDefault="001728DC" w:rsidP="000423DF">
            <w:pPr>
              <w:jc w:val="center"/>
              <w:rPr>
                <w:sz w:val="26"/>
              </w:rPr>
            </w:pPr>
            <w:r w:rsidRPr="002743CD">
              <w:rPr>
                <w:sz w:val="26"/>
              </w:rPr>
              <w:t>Số</w:t>
            </w:r>
            <w:r w:rsidR="00FD4837">
              <w:rPr>
                <w:sz w:val="26"/>
              </w:rPr>
              <w:t xml:space="preserve"> 128</w:t>
            </w:r>
            <w:r>
              <w:rPr>
                <w:sz w:val="26"/>
              </w:rPr>
              <w:t>-CV/ĐU</w:t>
            </w:r>
          </w:p>
        </w:tc>
        <w:tc>
          <w:tcPr>
            <w:tcW w:w="273" w:type="dxa"/>
          </w:tcPr>
          <w:p w:rsidR="001728DC" w:rsidRDefault="001728DC" w:rsidP="000423DF">
            <w:pPr>
              <w:jc w:val="both"/>
            </w:pPr>
          </w:p>
        </w:tc>
        <w:tc>
          <w:tcPr>
            <w:tcW w:w="4688" w:type="dxa"/>
          </w:tcPr>
          <w:p w:rsidR="001728DC" w:rsidRPr="002743CD" w:rsidRDefault="001728DC" w:rsidP="000423DF">
            <w:pPr>
              <w:jc w:val="center"/>
              <w:rPr>
                <w:i/>
              </w:rPr>
            </w:pPr>
          </w:p>
        </w:tc>
      </w:tr>
      <w:tr w:rsidR="001728DC" w:rsidTr="000423DF">
        <w:trPr>
          <w:trHeight w:val="939"/>
        </w:trPr>
        <w:tc>
          <w:tcPr>
            <w:tcW w:w="4503" w:type="dxa"/>
          </w:tcPr>
          <w:p w:rsidR="001728DC" w:rsidRPr="004A22DB" w:rsidRDefault="001728DC" w:rsidP="000423DF">
            <w:pPr>
              <w:jc w:val="center"/>
              <w:rPr>
                <w:i/>
                <w:sz w:val="24"/>
                <w:szCs w:val="24"/>
              </w:rPr>
            </w:pPr>
            <w:r>
              <w:rPr>
                <w:i/>
                <w:sz w:val="24"/>
                <w:szCs w:val="24"/>
              </w:rPr>
              <w:t>V/v triển khai Quy định số 86-QĐ/TW và Hướng dẫn số 02-HD/UBKTTW ngày 12/9/2017 của Ủy ban Kiểm tra Trung ương</w:t>
            </w:r>
          </w:p>
        </w:tc>
        <w:tc>
          <w:tcPr>
            <w:tcW w:w="273" w:type="dxa"/>
          </w:tcPr>
          <w:p w:rsidR="001728DC" w:rsidRDefault="001728DC" w:rsidP="000423DF">
            <w:pPr>
              <w:jc w:val="both"/>
            </w:pPr>
          </w:p>
        </w:tc>
        <w:tc>
          <w:tcPr>
            <w:tcW w:w="4688" w:type="dxa"/>
          </w:tcPr>
          <w:p w:rsidR="001728DC" w:rsidRDefault="001728DC" w:rsidP="000423DF">
            <w:pPr>
              <w:jc w:val="both"/>
            </w:pPr>
            <w:bookmarkStart w:id="0" w:name="_GoBack"/>
            <w:bookmarkEnd w:id="0"/>
          </w:p>
        </w:tc>
      </w:tr>
    </w:tbl>
    <w:p w:rsidR="00680A1B" w:rsidRDefault="00680A1B"/>
    <w:p w:rsidR="001728DC" w:rsidRDefault="004F7483">
      <w:r>
        <w:tab/>
      </w:r>
      <w:r>
        <w:tab/>
      </w:r>
      <w:r>
        <w:tab/>
      </w:r>
      <w:r>
        <w:tab/>
        <w:t>Kính gửi:</w:t>
      </w:r>
      <w:r>
        <w:tab/>
        <w:t>Bí thư các Chi bộ trực thuộc Đảng bộ.</w:t>
      </w:r>
    </w:p>
    <w:p w:rsidR="004F7483" w:rsidRDefault="004F7483"/>
    <w:p w:rsidR="004F7483" w:rsidRDefault="004F7483" w:rsidP="00DF0BCE">
      <w:pPr>
        <w:spacing w:before="120" w:after="120" w:line="320" w:lineRule="exact"/>
        <w:jc w:val="both"/>
      </w:pPr>
      <w:r>
        <w:tab/>
        <w:t>Ngày 01 tháng 6 năm 2017, Bộ Chính trị ban hành Quy định số 86-QĐ/TW Quy định giám sát trong Đảng. Trên cơ sở đó ngày 12/9/2017 Ủy ban Kiểm tra Trung ương ban hành Hướng dẫn số 02-HD/UBKTTW Hướng dẫn thực hiện một số điều trong Quy định số 86-QĐ/TW của Bộ Chính trị về giám sát trong Đảng. Ban Thường vụ Đảng ủy gửi 02 văn bản nêu trên và yêu cầu Bí thư các Chi bộ trực thuộc Đảng bộ nghiên cứu, triển khai, quán triệt đến tất cả đảng viên trong chi bộ vào kỳ họp chi bộ tháng 11/2017, đồng thời tổ chức thực hiện tốt công tác giám sát trong Đảng theo quy đị</w:t>
      </w:r>
      <w:r w:rsidR="00D73D89">
        <w:t>nh.</w:t>
      </w:r>
    </w:p>
    <w:p w:rsidR="00D73D89" w:rsidRDefault="00D73D89" w:rsidP="00DF0BCE">
      <w:pPr>
        <w:spacing w:before="120" w:after="120" w:line="320" w:lineRule="exact"/>
        <w:jc w:val="both"/>
      </w:pPr>
      <w:r>
        <w:tab/>
        <w:t>Giao Ủy ban Kiểm tra Đảng ủy có trách nhiệm giúp Đảng ủy</w:t>
      </w:r>
      <w:r w:rsidR="00D55820">
        <w:t xml:space="preserve"> theo dõi, lãnh đạo, chỉ đạo có hiệu quả công tác giám sát trong Đảng./.</w:t>
      </w:r>
    </w:p>
    <w:p w:rsidR="00D55820" w:rsidRDefault="00D55820" w:rsidP="00DF0BCE">
      <w:pPr>
        <w:spacing w:before="120" w:after="120" w:line="320" w:lineRule="exact"/>
        <w:jc w:val="both"/>
      </w:pP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1025"/>
        <w:gridCol w:w="4121"/>
      </w:tblGrid>
      <w:tr w:rsidR="004F7483" w:rsidTr="00DF0BCE">
        <w:trPr>
          <w:trHeight w:val="330"/>
        </w:trPr>
        <w:tc>
          <w:tcPr>
            <w:tcW w:w="4069" w:type="dxa"/>
          </w:tcPr>
          <w:p w:rsidR="004F7483" w:rsidRPr="006E481C" w:rsidRDefault="004F7483" w:rsidP="000423DF">
            <w:pPr>
              <w:jc w:val="both"/>
              <w:rPr>
                <w:i/>
                <w:szCs w:val="28"/>
              </w:rPr>
            </w:pPr>
            <w:r w:rsidRPr="006E481C">
              <w:rPr>
                <w:szCs w:val="28"/>
                <w:u w:val="single"/>
              </w:rPr>
              <w:t>Nơi nhận</w:t>
            </w:r>
            <w:r w:rsidRPr="006E481C">
              <w:rPr>
                <w:i/>
                <w:szCs w:val="28"/>
              </w:rPr>
              <w:t>:</w:t>
            </w:r>
          </w:p>
        </w:tc>
        <w:tc>
          <w:tcPr>
            <w:tcW w:w="1025" w:type="dxa"/>
          </w:tcPr>
          <w:p w:rsidR="004F7483" w:rsidRDefault="004F7483" w:rsidP="000423DF">
            <w:pPr>
              <w:jc w:val="both"/>
            </w:pPr>
          </w:p>
        </w:tc>
        <w:tc>
          <w:tcPr>
            <w:tcW w:w="4121" w:type="dxa"/>
          </w:tcPr>
          <w:p w:rsidR="004F7483" w:rsidRPr="00EC4FBC" w:rsidRDefault="004F7483" w:rsidP="000423DF">
            <w:pPr>
              <w:jc w:val="center"/>
              <w:rPr>
                <w:b/>
              </w:rPr>
            </w:pPr>
            <w:r w:rsidRPr="00EC4FBC">
              <w:rPr>
                <w:b/>
              </w:rPr>
              <w:t>T</w:t>
            </w:r>
            <w:r>
              <w:rPr>
                <w:b/>
              </w:rPr>
              <w:t>/M BAN THƯỜNG VỤ</w:t>
            </w:r>
          </w:p>
        </w:tc>
      </w:tr>
      <w:tr w:rsidR="004F7483" w:rsidTr="00DF0BCE">
        <w:trPr>
          <w:trHeight w:val="2026"/>
        </w:trPr>
        <w:tc>
          <w:tcPr>
            <w:tcW w:w="4069" w:type="dxa"/>
          </w:tcPr>
          <w:p w:rsidR="004F7483" w:rsidRPr="006E481C" w:rsidRDefault="004F7483" w:rsidP="000423DF">
            <w:pPr>
              <w:jc w:val="both"/>
              <w:rPr>
                <w:sz w:val="24"/>
                <w:szCs w:val="24"/>
              </w:rPr>
            </w:pPr>
            <w:r>
              <w:rPr>
                <w:sz w:val="24"/>
                <w:szCs w:val="24"/>
              </w:rPr>
              <w:t>- Như trên (thực hiện);</w:t>
            </w:r>
          </w:p>
          <w:p w:rsidR="004F7483" w:rsidRPr="006E481C" w:rsidRDefault="004F7483" w:rsidP="000423DF">
            <w:pPr>
              <w:jc w:val="both"/>
              <w:rPr>
                <w:sz w:val="24"/>
                <w:szCs w:val="24"/>
              </w:rPr>
            </w:pPr>
            <w:r w:rsidRPr="006E481C">
              <w:rPr>
                <w:sz w:val="24"/>
                <w:szCs w:val="24"/>
              </w:rPr>
              <w:t>- Lưu</w:t>
            </w:r>
            <w:r w:rsidR="00D55820">
              <w:rPr>
                <w:sz w:val="24"/>
                <w:szCs w:val="24"/>
              </w:rPr>
              <w:t xml:space="preserve"> VT.13</w:t>
            </w:r>
            <w:r>
              <w:rPr>
                <w:sz w:val="24"/>
                <w:szCs w:val="24"/>
              </w:rPr>
              <w:t>b.</w:t>
            </w:r>
          </w:p>
        </w:tc>
        <w:tc>
          <w:tcPr>
            <w:tcW w:w="1025" w:type="dxa"/>
          </w:tcPr>
          <w:p w:rsidR="004F7483" w:rsidRDefault="004F7483" w:rsidP="000423DF">
            <w:pPr>
              <w:jc w:val="both"/>
            </w:pPr>
          </w:p>
        </w:tc>
        <w:tc>
          <w:tcPr>
            <w:tcW w:w="4121" w:type="dxa"/>
          </w:tcPr>
          <w:p w:rsidR="004F7483" w:rsidRDefault="004F7483" w:rsidP="00F11322">
            <w:pPr>
              <w:jc w:val="center"/>
            </w:pPr>
            <w:r>
              <w:t xml:space="preserve">PHÓ </w:t>
            </w:r>
            <w:r w:rsidRPr="006E481C">
              <w:t>BÍ THƯ</w:t>
            </w:r>
          </w:p>
          <w:p w:rsidR="00F11322" w:rsidRPr="00F11322" w:rsidRDefault="00F11322" w:rsidP="00F11322">
            <w:pPr>
              <w:jc w:val="center"/>
            </w:pPr>
            <w:r>
              <w:t>Đã ký</w:t>
            </w:r>
          </w:p>
          <w:p w:rsidR="004F7483" w:rsidRPr="00EC4FBC" w:rsidRDefault="004F7483" w:rsidP="000423DF">
            <w:pPr>
              <w:jc w:val="center"/>
              <w:rPr>
                <w:b/>
              </w:rPr>
            </w:pPr>
            <w:r>
              <w:rPr>
                <w:b/>
              </w:rPr>
              <w:t>Phạm Thanh Diễn</w:t>
            </w:r>
          </w:p>
        </w:tc>
      </w:tr>
    </w:tbl>
    <w:p w:rsidR="004F7483" w:rsidRDefault="004F7483" w:rsidP="004F7483">
      <w:pPr>
        <w:jc w:val="both"/>
      </w:pPr>
    </w:p>
    <w:p w:rsidR="001728DC" w:rsidRDefault="001728DC">
      <w:r>
        <w:tab/>
      </w:r>
      <w:r>
        <w:tab/>
      </w:r>
    </w:p>
    <w:sectPr w:rsidR="001728DC" w:rsidSect="00D73D89">
      <w:pgSz w:w="11907" w:h="16839" w:code="9"/>
      <w:pgMar w:top="1418" w:right="851" w:bottom="1418"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DC"/>
    <w:rsid w:val="001728DC"/>
    <w:rsid w:val="004F7483"/>
    <w:rsid w:val="00680A1B"/>
    <w:rsid w:val="00D55820"/>
    <w:rsid w:val="00D73D89"/>
    <w:rsid w:val="00DF0BCE"/>
    <w:rsid w:val="00F11322"/>
    <w:rsid w:val="00F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D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8D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D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8D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cp:lastPrinted>2017-10-17T06:48:00Z</cp:lastPrinted>
  <dcterms:created xsi:type="dcterms:W3CDTF">2017-10-17T06:36:00Z</dcterms:created>
  <dcterms:modified xsi:type="dcterms:W3CDTF">2018-07-25T02:50:00Z</dcterms:modified>
</cp:coreProperties>
</file>