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6"/>
        <w:gridCol w:w="273"/>
        <w:gridCol w:w="4688"/>
      </w:tblGrid>
      <w:tr w:rsidR="009C6748" w:rsidTr="00F62CED">
        <w:trPr>
          <w:trHeight w:val="939"/>
        </w:trPr>
        <w:tc>
          <w:tcPr>
            <w:tcW w:w="4776" w:type="dxa"/>
          </w:tcPr>
          <w:p w:rsidR="009C6748" w:rsidRPr="004D205F" w:rsidRDefault="009C6748" w:rsidP="00F62CED">
            <w:pPr>
              <w:jc w:val="center"/>
              <w:rPr>
                <w:szCs w:val="28"/>
              </w:rPr>
            </w:pPr>
            <w:r w:rsidRPr="004D205F">
              <w:rPr>
                <w:szCs w:val="28"/>
              </w:rPr>
              <w:t>ĐẢNG BỘ HUYỆN GIỒNG TRÔM</w:t>
            </w:r>
          </w:p>
          <w:p w:rsidR="009C6748" w:rsidRPr="004D205F" w:rsidRDefault="009C6748" w:rsidP="00F62CED">
            <w:pPr>
              <w:jc w:val="center"/>
              <w:rPr>
                <w:b/>
                <w:szCs w:val="28"/>
              </w:rPr>
            </w:pPr>
            <w:r w:rsidRPr="004D205F">
              <w:rPr>
                <w:b/>
                <w:szCs w:val="28"/>
              </w:rPr>
              <w:t>ĐẢNG ỦY XÃ MỸ THẠNH</w:t>
            </w:r>
          </w:p>
          <w:p w:rsidR="009C6748" w:rsidRPr="002743CD" w:rsidRDefault="009C6748" w:rsidP="00F62CED">
            <w:pPr>
              <w:jc w:val="center"/>
              <w:rPr>
                <w:b/>
                <w:sz w:val="26"/>
              </w:rPr>
            </w:pPr>
            <w:r>
              <w:rPr>
                <w:b/>
                <w:sz w:val="26"/>
              </w:rPr>
              <w:t>*</w:t>
            </w:r>
          </w:p>
        </w:tc>
        <w:tc>
          <w:tcPr>
            <w:tcW w:w="273" w:type="dxa"/>
          </w:tcPr>
          <w:p w:rsidR="009C6748" w:rsidRDefault="009C6748" w:rsidP="00F62CED">
            <w:pPr>
              <w:jc w:val="both"/>
            </w:pPr>
          </w:p>
        </w:tc>
        <w:tc>
          <w:tcPr>
            <w:tcW w:w="4688" w:type="dxa"/>
          </w:tcPr>
          <w:p w:rsidR="009C6748" w:rsidRPr="00AB4BC1" w:rsidRDefault="009C6748" w:rsidP="00F62CED">
            <w:pPr>
              <w:jc w:val="center"/>
              <w:rPr>
                <w:b/>
                <w:sz w:val="30"/>
                <w:szCs w:val="28"/>
              </w:rPr>
            </w:pPr>
            <w:r w:rsidRPr="00AB4BC1">
              <w:rPr>
                <w:b/>
                <w:sz w:val="30"/>
                <w:szCs w:val="28"/>
              </w:rPr>
              <w:t>ĐẢNG CỘNG SẢN VIỆT NAM</w:t>
            </w:r>
          </w:p>
          <w:p w:rsidR="009C6748" w:rsidRDefault="009C6748" w:rsidP="00F62CED">
            <w:pPr>
              <w:jc w:val="center"/>
              <w:rPr>
                <w:i/>
              </w:rPr>
            </w:pPr>
            <w:r>
              <w:rPr>
                <w:i/>
                <w:noProof/>
              </w:rPr>
              <mc:AlternateContent>
                <mc:Choice Requires="wps">
                  <w:drawing>
                    <wp:anchor distT="0" distB="0" distL="114300" distR="114300" simplePos="0" relativeHeight="251659264" behindDoc="0" locked="0" layoutInCell="1" allowOverlap="1" wp14:anchorId="20BB23CB" wp14:editId="4658F431">
                      <wp:simplePos x="0" y="0"/>
                      <wp:positionH relativeFrom="column">
                        <wp:posOffset>161925</wp:posOffset>
                      </wp:positionH>
                      <wp:positionV relativeFrom="paragraph">
                        <wp:posOffset>3810</wp:posOffset>
                      </wp:positionV>
                      <wp:extent cx="2552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55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pt" to="21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" strokecolor="#4579b8 [3044]"/>
                  </w:pict>
                </mc:Fallback>
              </mc:AlternateContent>
            </w:r>
          </w:p>
          <w:p w:rsidR="009C6748" w:rsidRPr="00B60EBC" w:rsidRDefault="009C6748" w:rsidP="00F62CED">
            <w:pPr>
              <w:jc w:val="center"/>
              <w:rPr>
                <w:b/>
                <w:szCs w:val="28"/>
                <w:u w:val="single"/>
              </w:rPr>
            </w:pPr>
            <w:r w:rsidRPr="002743CD">
              <w:rPr>
                <w:i/>
              </w:rPr>
              <w:t>Mỹ Thạ</w:t>
            </w:r>
            <w:r w:rsidR="00AD5533">
              <w:rPr>
                <w:i/>
              </w:rPr>
              <w:t>nh, ngày 19 tháng</w:t>
            </w:r>
            <w:r>
              <w:rPr>
                <w:i/>
              </w:rPr>
              <w:t>3</w:t>
            </w:r>
            <w:r w:rsidR="00AD5533">
              <w:rPr>
                <w:i/>
              </w:rPr>
              <w:t xml:space="preserve"> </w:t>
            </w:r>
            <w:r>
              <w:rPr>
                <w:i/>
              </w:rPr>
              <w:t>năm 2020</w:t>
            </w:r>
          </w:p>
        </w:tc>
      </w:tr>
      <w:tr w:rsidR="009C6748" w:rsidTr="00F62CED">
        <w:trPr>
          <w:trHeight w:val="328"/>
        </w:trPr>
        <w:tc>
          <w:tcPr>
            <w:tcW w:w="4776" w:type="dxa"/>
          </w:tcPr>
          <w:p w:rsidR="009C6748" w:rsidRPr="004D205F" w:rsidRDefault="009C6748" w:rsidP="00F62CED">
            <w:pPr>
              <w:jc w:val="center"/>
              <w:rPr>
                <w:szCs w:val="28"/>
              </w:rPr>
            </w:pPr>
            <w:r w:rsidRPr="004D205F">
              <w:rPr>
                <w:szCs w:val="28"/>
              </w:rPr>
              <w:t>Số</w:t>
            </w:r>
            <w:r>
              <w:rPr>
                <w:szCs w:val="28"/>
              </w:rPr>
              <w:t xml:space="preserve"> </w:t>
            </w:r>
            <w:r w:rsidR="009B11CD">
              <w:rPr>
                <w:szCs w:val="28"/>
              </w:rPr>
              <w:t>285</w:t>
            </w:r>
            <w:r w:rsidRPr="004D205F">
              <w:rPr>
                <w:szCs w:val="28"/>
              </w:rPr>
              <w:t>-CV/ĐU</w:t>
            </w:r>
          </w:p>
        </w:tc>
        <w:tc>
          <w:tcPr>
            <w:tcW w:w="273" w:type="dxa"/>
          </w:tcPr>
          <w:p w:rsidR="009C6748" w:rsidRDefault="009C6748" w:rsidP="00F62CED">
            <w:pPr>
              <w:jc w:val="both"/>
            </w:pPr>
          </w:p>
        </w:tc>
        <w:tc>
          <w:tcPr>
            <w:tcW w:w="4688" w:type="dxa"/>
          </w:tcPr>
          <w:p w:rsidR="009C6748" w:rsidRPr="002743CD" w:rsidRDefault="009C6748" w:rsidP="00F62CED">
            <w:pPr>
              <w:jc w:val="center"/>
              <w:rPr>
                <w:i/>
              </w:rPr>
            </w:pPr>
          </w:p>
        </w:tc>
      </w:tr>
      <w:tr w:rsidR="009C6748" w:rsidTr="00F62CED">
        <w:trPr>
          <w:trHeight w:val="328"/>
        </w:trPr>
        <w:tc>
          <w:tcPr>
            <w:tcW w:w="4776" w:type="dxa"/>
          </w:tcPr>
          <w:p w:rsidR="009C6748" w:rsidRPr="004D205F" w:rsidRDefault="009B11CD" w:rsidP="00F62CED">
            <w:pPr>
              <w:jc w:val="center"/>
              <w:rPr>
                <w:i/>
                <w:sz w:val="24"/>
                <w:szCs w:val="24"/>
              </w:rPr>
            </w:pPr>
            <w:r>
              <w:rPr>
                <w:i/>
                <w:sz w:val="24"/>
                <w:szCs w:val="24"/>
              </w:rPr>
              <w:t>V/v t</w:t>
            </w:r>
            <w:r w:rsidR="009C6748">
              <w:rPr>
                <w:i/>
                <w:sz w:val="24"/>
                <w:szCs w:val="24"/>
              </w:rPr>
              <w:t>ập trung chỉ đạo công tác phòng chống dịch bệnh Covid-19</w:t>
            </w:r>
          </w:p>
        </w:tc>
        <w:tc>
          <w:tcPr>
            <w:tcW w:w="273" w:type="dxa"/>
          </w:tcPr>
          <w:p w:rsidR="009C6748" w:rsidRDefault="009C6748" w:rsidP="00F62CED">
            <w:pPr>
              <w:jc w:val="both"/>
            </w:pPr>
          </w:p>
        </w:tc>
        <w:tc>
          <w:tcPr>
            <w:tcW w:w="4688" w:type="dxa"/>
          </w:tcPr>
          <w:p w:rsidR="009C6748" w:rsidRPr="002743CD" w:rsidRDefault="009C6748" w:rsidP="00F62CED">
            <w:pPr>
              <w:jc w:val="center"/>
              <w:rPr>
                <w:i/>
              </w:rPr>
            </w:pPr>
          </w:p>
        </w:tc>
      </w:tr>
    </w:tbl>
    <w:p w:rsidR="00561C20" w:rsidRDefault="00561C20"/>
    <w:tbl>
      <w:tblPr>
        <w:tblStyle w:val="TableGrid"/>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447"/>
      </w:tblGrid>
      <w:tr w:rsidR="009C6748" w:rsidTr="00F62CED">
        <w:trPr>
          <w:trHeight w:val="455"/>
        </w:trPr>
        <w:tc>
          <w:tcPr>
            <w:tcW w:w="4064" w:type="dxa"/>
          </w:tcPr>
          <w:p w:rsidR="009C6748" w:rsidRPr="00F91CB7" w:rsidRDefault="009C6748" w:rsidP="00F62CED">
            <w:pPr>
              <w:jc w:val="right"/>
              <w:rPr>
                <w:i/>
              </w:rPr>
            </w:pPr>
            <w:r w:rsidRPr="00F91CB7">
              <w:rPr>
                <w:i/>
              </w:rPr>
              <w:t>Kính g</w:t>
            </w:r>
            <w:r>
              <w:rPr>
                <w:i/>
              </w:rPr>
              <w:t>ửi</w:t>
            </w:r>
            <w:r w:rsidRPr="00F91CB7">
              <w:rPr>
                <w:i/>
              </w:rPr>
              <w:t>:</w:t>
            </w:r>
          </w:p>
        </w:tc>
        <w:tc>
          <w:tcPr>
            <w:tcW w:w="5447" w:type="dxa"/>
          </w:tcPr>
          <w:p w:rsidR="009C6748" w:rsidRDefault="009C6748" w:rsidP="00F62CED">
            <w:r>
              <w:t>- Ủy ban nhân dân xã;</w:t>
            </w:r>
          </w:p>
        </w:tc>
      </w:tr>
      <w:tr w:rsidR="009C6748" w:rsidTr="00F62CED">
        <w:trPr>
          <w:trHeight w:val="455"/>
        </w:trPr>
        <w:tc>
          <w:tcPr>
            <w:tcW w:w="4064" w:type="dxa"/>
          </w:tcPr>
          <w:p w:rsidR="009C6748" w:rsidRDefault="009C6748" w:rsidP="00F62CED">
            <w:pPr>
              <w:jc w:val="right"/>
            </w:pPr>
          </w:p>
        </w:tc>
        <w:tc>
          <w:tcPr>
            <w:tcW w:w="5447" w:type="dxa"/>
          </w:tcPr>
          <w:p w:rsidR="009C6748" w:rsidRDefault="009C6748" w:rsidP="00F62CED">
            <w:r>
              <w:t>- Mặt Tổ quốc, các đoàn thể xã;</w:t>
            </w:r>
          </w:p>
        </w:tc>
      </w:tr>
      <w:tr w:rsidR="009C6748" w:rsidTr="00F62CED">
        <w:trPr>
          <w:trHeight w:val="455"/>
        </w:trPr>
        <w:tc>
          <w:tcPr>
            <w:tcW w:w="4064" w:type="dxa"/>
          </w:tcPr>
          <w:p w:rsidR="009C6748" w:rsidRDefault="009C6748" w:rsidP="00F62CED">
            <w:pPr>
              <w:jc w:val="right"/>
            </w:pPr>
          </w:p>
        </w:tc>
        <w:tc>
          <w:tcPr>
            <w:tcW w:w="5447" w:type="dxa"/>
          </w:tcPr>
          <w:p w:rsidR="009C6748" w:rsidRDefault="009C6748" w:rsidP="00F62CED">
            <w:r>
              <w:t>- Các chi bộ trực thuộc</w:t>
            </w:r>
            <w:r w:rsidR="0025513D">
              <w:t>.</w:t>
            </w:r>
          </w:p>
        </w:tc>
      </w:tr>
    </w:tbl>
    <w:p w:rsidR="009C6748" w:rsidRDefault="009C6748" w:rsidP="009C6748">
      <w:pPr>
        <w:jc w:val="center"/>
        <w:rPr>
          <w:sz w:val="28"/>
          <w:szCs w:val="28"/>
        </w:rPr>
      </w:pPr>
      <w:r>
        <w:rPr>
          <w:sz w:val="28"/>
          <w:szCs w:val="28"/>
        </w:rPr>
        <w:t>-----</w:t>
      </w:r>
    </w:p>
    <w:p w:rsidR="009C6748" w:rsidRDefault="009C6748" w:rsidP="00E908F9">
      <w:pPr>
        <w:spacing w:before="120" w:after="120" w:line="360" w:lineRule="exact"/>
        <w:jc w:val="both"/>
        <w:rPr>
          <w:sz w:val="28"/>
          <w:szCs w:val="28"/>
        </w:rPr>
      </w:pPr>
      <w:r>
        <w:rPr>
          <w:sz w:val="28"/>
          <w:szCs w:val="28"/>
        </w:rPr>
        <w:tab/>
        <w:t>Thực hiện Công văn số 1905-CV/HU, ngày 17/3/2020 của Ban Thường vụ Huyện ủ</w:t>
      </w:r>
      <w:r w:rsidR="003E1442">
        <w:rPr>
          <w:sz w:val="28"/>
          <w:szCs w:val="28"/>
        </w:rPr>
        <w:t>y về việc</w:t>
      </w:r>
      <w:r>
        <w:rPr>
          <w:sz w:val="28"/>
          <w:szCs w:val="28"/>
        </w:rPr>
        <w:t xml:space="preserve"> chỉ đạo công tác phòng, chống dịch bệnh Covid-19. Trước diễn biến mới của dịch bệnh, để giảm thiểu tối đa lây lan, sẳn sàng và chủ động ngăn chặn, ứng phó với dịch trên diện rộng, bảo vệ tốt nhất cho sức khỏe, tính mạng của nhân dân. Đảng ủy yêu cầu Ủy ban nhân dân xã, Mặt trận Tổ quốc, các đoàn thể xã và các chi bộ trực thuộc thực hiện tốt một số nội dung sau:</w:t>
      </w:r>
    </w:p>
    <w:p w:rsidR="009C31BD" w:rsidRDefault="009C6748" w:rsidP="00E908F9">
      <w:pPr>
        <w:spacing w:before="120" w:after="120" w:line="360" w:lineRule="exact"/>
        <w:jc w:val="both"/>
        <w:rPr>
          <w:sz w:val="28"/>
          <w:szCs w:val="28"/>
        </w:rPr>
      </w:pPr>
      <w:r>
        <w:rPr>
          <w:sz w:val="28"/>
          <w:szCs w:val="28"/>
        </w:rPr>
        <w:tab/>
      </w:r>
      <w:r w:rsidRPr="0025513D">
        <w:rPr>
          <w:b/>
          <w:sz w:val="28"/>
          <w:szCs w:val="28"/>
        </w:rPr>
        <w:t>1.</w:t>
      </w:r>
      <w:r>
        <w:rPr>
          <w:sz w:val="28"/>
          <w:szCs w:val="28"/>
        </w:rPr>
        <w:t xml:space="preserve"> </w:t>
      </w:r>
      <w:r w:rsidR="009C31BD">
        <w:rPr>
          <w:sz w:val="28"/>
          <w:szCs w:val="28"/>
        </w:rPr>
        <w:t xml:space="preserve">Triển khai thực hiện tốt </w:t>
      </w:r>
      <w:r w:rsidR="001A2E47" w:rsidRPr="00B32C79">
        <w:rPr>
          <w:sz w:val="28"/>
          <w:szCs w:val="28"/>
        </w:rPr>
        <w:t xml:space="preserve"> Chỉ thị số 26-CT/TU của Ban Thường vụ Tỉnh về tăng cường các biện pháp, phòng chống dịch bệnh viêm đường hô hấp cấp do chủng mới củ</w:t>
      </w:r>
      <w:r w:rsidR="001A2E47">
        <w:rPr>
          <w:sz w:val="28"/>
          <w:szCs w:val="28"/>
        </w:rPr>
        <w:t xml:space="preserve">a virút Cô-rô-na gây ra; </w:t>
      </w:r>
      <w:r w:rsidR="009C31BD">
        <w:rPr>
          <w:sz w:val="28"/>
          <w:szCs w:val="28"/>
        </w:rPr>
        <w:t xml:space="preserve">Chỉ thị số 13/CT-TTg, ngày 11/3/2020 của Thủ tướng Chính phủ về việc tiếp tục đẩy mạnh phòng, chống dịch COVID-19 trong tình hình mới; Công văn số 1246/UBND-VHXH, ngày 18/3/2020 của Ủy ban nhân dân tỉnh về việc đề phòng dịch bệnh Covid-19; Quyết định số </w:t>
      </w:r>
      <w:r w:rsidR="001A2E47">
        <w:rPr>
          <w:sz w:val="28"/>
          <w:szCs w:val="28"/>
        </w:rPr>
        <w:t>345/QĐ-BYT, ngày 07/02/2020 của Bộ Y tế về việc ban hành “Hướng dẫn cách ly tại nhà, nơi lưu trú để phòng chống bệnh viêm đường hô hấp cấp do chủng mới của vi rút Corona” và các văn bản hướng dẫn chỉ đạo của ngành y tế.</w:t>
      </w:r>
    </w:p>
    <w:p w:rsidR="009C6748" w:rsidRDefault="001A2E47" w:rsidP="00E908F9">
      <w:pPr>
        <w:spacing w:before="120" w:after="120" w:line="360" w:lineRule="exact"/>
        <w:ind w:firstLine="720"/>
        <w:jc w:val="both"/>
        <w:rPr>
          <w:sz w:val="28"/>
          <w:szCs w:val="28"/>
        </w:rPr>
      </w:pPr>
      <w:r w:rsidRPr="0025513D">
        <w:rPr>
          <w:b/>
          <w:sz w:val="28"/>
          <w:szCs w:val="28"/>
        </w:rPr>
        <w:t xml:space="preserve">2. </w:t>
      </w:r>
      <w:r w:rsidR="009C6748">
        <w:rPr>
          <w:sz w:val="28"/>
          <w:szCs w:val="28"/>
        </w:rPr>
        <w:t xml:space="preserve">Tiếp tục quán triệt trong toàn thể cán bộ, đảng viên, hội viên, đoàn viên, thanh niên và nhân dân nêu cao tinh thần </w:t>
      </w:r>
      <w:r w:rsidR="009C6748" w:rsidRPr="003E1442">
        <w:rPr>
          <w:b/>
          <w:i/>
          <w:sz w:val="28"/>
          <w:szCs w:val="28"/>
        </w:rPr>
        <w:t>“chống dịch như chống giặc”</w:t>
      </w:r>
      <w:r w:rsidR="003E1442">
        <w:rPr>
          <w:sz w:val="28"/>
          <w:szCs w:val="28"/>
        </w:rPr>
        <w:t xml:space="preserve">, không qúa </w:t>
      </w:r>
      <w:r w:rsidR="009C6748">
        <w:rPr>
          <w:sz w:val="28"/>
          <w:szCs w:val="28"/>
        </w:rPr>
        <w:t>lo lắng, nhưng tuyệt đối không lơ là, chủ quan</w:t>
      </w:r>
      <w:r w:rsidR="009C31BD">
        <w:rPr>
          <w:sz w:val="28"/>
          <w:szCs w:val="28"/>
        </w:rPr>
        <w:t>, sẳn sàng hy sinh vì lợi ích kinh tế để bảo vệ tốt nhất sức khỏe và tính mạng của nhân dân; chủ động, quyết liệt ngăn chặn, phát hiện nhanh và kiểm soát chặc chẽ nguồn lây bệnh (cả trong và ngoài xã vào); tổ chức cách ly hoặc giám sát người đã tiếp xúc với người bệnh theo đúng</w:t>
      </w:r>
      <w:r>
        <w:rPr>
          <w:sz w:val="28"/>
          <w:szCs w:val="28"/>
        </w:rPr>
        <w:t xml:space="preserve"> hướng dẫn của Bộ Y tế; rà soát số người nhập cảnh, số lao động từ nước ngoài về địa phương và những người từ địa phương khác tới nhưng không thuộc diện cách ly tập trung, phát hiện kịp thời nguồn lây bệnh để có biện pháp xử lý hữu hiệu, trên tinh thần 4 tại chỗ, không để bị động.</w:t>
      </w:r>
    </w:p>
    <w:p w:rsidR="001A2E47" w:rsidRDefault="00951F8B" w:rsidP="00E908F9">
      <w:pPr>
        <w:spacing w:before="120" w:after="120" w:line="360" w:lineRule="exact"/>
        <w:ind w:firstLine="720"/>
        <w:jc w:val="both"/>
        <w:rPr>
          <w:sz w:val="28"/>
          <w:szCs w:val="28"/>
        </w:rPr>
      </w:pPr>
      <w:r w:rsidRPr="0025513D">
        <w:rPr>
          <w:b/>
          <w:sz w:val="28"/>
          <w:szCs w:val="28"/>
        </w:rPr>
        <w:t>3.</w:t>
      </w:r>
      <w:r>
        <w:rPr>
          <w:sz w:val="28"/>
          <w:szCs w:val="28"/>
        </w:rPr>
        <w:t xml:space="preserve"> Ban Tuyên giáo Đảng ủy: phối hợp với Ủ</w:t>
      </w:r>
      <w:r w:rsidR="00E940D3">
        <w:rPr>
          <w:sz w:val="28"/>
          <w:szCs w:val="28"/>
        </w:rPr>
        <w:t>y ban nhân dân</w:t>
      </w:r>
      <w:r>
        <w:rPr>
          <w:sz w:val="28"/>
          <w:szCs w:val="28"/>
        </w:rPr>
        <w:t xml:space="preserve"> xã, các ngành, đoàn thể thực hiện tốt công tác định hướng về nội dung tuyên truyền trong công tác </w:t>
      </w:r>
      <w:r>
        <w:rPr>
          <w:sz w:val="28"/>
          <w:szCs w:val="28"/>
        </w:rPr>
        <w:lastRenderedPageBreak/>
        <w:t>phòng, chống dịch bệnh Covid-19, nhất là vực có người nước ngoài, người lao động từ nước ngoài về địa phương và tình hình tiếp nhận các lao động từ nước ngoài về được cách ly tập trung tại xã Châu Bình.</w:t>
      </w:r>
    </w:p>
    <w:p w:rsidR="00951F8B" w:rsidRDefault="00951F8B" w:rsidP="00E908F9">
      <w:pPr>
        <w:spacing w:before="120" w:after="120" w:line="360" w:lineRule="exact"/>
        <w:ind w:firstLine="720"/>
        <w:jc w:val="both"/>
        <w:rPr>
          <w:sz w:val="28"/>
          <w:szCs w:val="28"/>
        </w:rPr>
      </w:pPr>
      <w:r w:rsidRPr="0025513D">
        <w:rPr>
          <w:b/>
          <w:sz w:val="28"/>
          <w:szCs w:val="28"/>
        </w:rPr>
        <w:t>4.</w:t>
      </w:r>
      <w:r>
        <w:rPr>
          <w:sz w:val="28"/>
          <w:szCs w:val="28"/>
        </w:rPr>
        <w:t xml:space="preserve"> Ban Chỉ đạo xã: Kiểm sóat chặc chẽ người nhập cảnh (thông qua các thông báo của ngành tỉnh hay báo cáo của Trung Tâm y tế huyện); lưu ý kiểm soát chặc chẽ người Việ</w:t>
      </w:r>
      <w:r w:rsidR="00C50F0B">
        <w:rPr>
          <w:sz w:val="28"/>
          <w:szCs w:val="28"/>
        </w:rPr>
        <w:t>t Na</w:t>
      </w:r>
      <w:r>
        <w:rPr>
          <w:sz w:val="28"/>
          <w:szCs w:val="28"/>
        </w:rPr>
        <w:t>m định cư ở nước ngoài là vợ, chồng, con của người Việt Nam.</w:t>
      </w:r>
    </w:p>
    <w:p w:rsidR="00951F8B" w:rsidRDefault="00951F8B" w:rsidP="00E908F9">
      <w:pPr>
        <w:spacing w:before="120" w:after="120" w:line="360" w:lineRule="exact"/>
        <w:ind w:firstLine="720"/>
        <w:jc w:val="both"/>
        <w:rPr>
          <w:sz w:val="28"/>
          <w:szCs w:val="28"/>
        </w:rPr>
      </w:pPr>
      <w:r>
        <w:rPr>
          <w:sz w:val="28"/>
          <w:szCs w:val="28"/>
        </w:rPr>
        <w:t>Quản lý chặc chẽ hoạt động du lịch, bảo đảm an toàn; phối hợp với các ngành liên quan kiểm tra, phát hiện và xử lý kịp thời</w:t>
      </w:r>
      <w:r w:rsidR="00B41FED">
        <w:rPr>
          <w:sz w:val="28"/>
          <w:szCs w:val="28"/>
        </w:rPr>
        <w:t xml:space="preserve"> nguy cơ lây nhiệm bệnh từ  nước ngoài qua đường du lịch. Thực hiện nghiêm nội dung chỉ đạo của Thủ tướng Chính phủ, khuyến cáo người dân không ra nước ngoài, nhất là đến vùng có dịch.</w:t>
      </w:r>
    </w:p>
    <w:p w:rsidR="00B41FED" w:rsidRDefault="00B41FED" w:rsidP="00E908F9">
      <w:pPr>
        <w:spacing w:before="120" w:after="120" w:line="360" w:lineRule="exact"/>
        <w:ind w:firstLine="720"/>
        <w:jc w:val="both"/>
        <w:rPr>
          <w:sz w:val="28"/>
          <w:szCs w:val="28"/>
        </w:rPr>
      </w:pPr>
      <w:r>
        <w:rPr>
          <w:sz w:val="28"/>
          <w:szCs w:val="28"/>
        </w:rPr>
        <w:t>Rà soát đảm bảo nhân lực, phương tiện, vật tư y tế sản sàng ứng phó trong trường hợp dịch lây lan trên diện rộng, huy động vật tư y tế tư nhân đảm bảo phục vụ cho công tác phòng chống dịch</w:t>
      </w:r>
      <w:r w:rsidR="00BE7F6A">
        <w:rPr>
          <w:sz w:val="28"/>
          <w:szCs w:val="28"/>
        </w:rPr>
        <w:t>; phối hợp thực hiện tốt công tác điều tra, lấy mẫu các trường hợp nghi ngờ mắc bệnh.</w:t>
      </w:r>
    </w:p>
    <w:p w:rsidR="00BE7F6A" w:rsidRDefault="00BE7F6A" w:rsidP="00E908F9">
      <w:pPr>
        <w:spacing w:before="120" w:after="120" w:line="360" w:lineRule="exact"/>
        <w:ind w:firstLine="720"/>
        <w:jc w:val="both"/>
        <w:rPr>
          <w:sz w:val="28"/>
          <w:szCs w:val="28"/>
        </w:rPr>
      </w:pPr>
      <w:r>
        <w:rPr>
          <w:sz w:val="28"/>
          <w:szCs w:val="28"/>
        </w:rPr>
        <w:t>Chăm lo sức khỏe, bảo đảm điều kiện sinh hoạt, không để lay nhiễm cho đội ngũ cán bộ, nhân viên y tế, lực lượng làm nhiệm vụ tại cơ sở y tế, khu cách ly tập trung; chủ động phương án để ứng phó trong tình huống dịch bệnh phát sinh trên diện rộng.</w:t>
      </w:r>
    </w:p>
    <w:p w:rsidR="00BE7F6A" w:rsidRDefault="00BE7F6A" w:rsidP="00E908F9">
      <w:pPr>
        <w:spacing w:before="120" w:after="120" w:line="360" w:lineRule="exact"/>
        <w:ind w:firstLine="720"/>
        <w:jc w:val="both"/>
        <w:rPr>
          <w:sz w:val="28"/>
          <w:szCs w:val="28"/>
        </w:rPr>
      </w:pPr>
      <w:r>
        <w:rPr>
          <w:sz w:val="28"/>
          <w:szCs w:val="28"/>
        </w:rPr>
        <w:t xml:space="preserve">Giao Ban Chỉ đạo xã có trách nhiệm đôn đốc thực hiện, báo cáo hàng ngày về Thường trực Đảng ủy xã (báo cáo trực tiếp, điện thoại hoặc bằng Zalo nhóm cấp ủy) vào lúc </w:t>
      </w:r>
      <w:r w:rsidRPr="00BE7F6A">
        <w:rPr>
          <w:b/>
          <w:sz w:val="28"/>
          <w:szCs w:val="28"/>
        </w:rPr>
        <w:t>8 giờ sáng</w:t>
      </w:r>
      <w:r>
        <w:rPr>
          <w:sz w:val="28"/>
          <w:szCs w:val="28"/>
        </w:rPr>
        <w:t xml:space="preserve"> và </w:t>
      </w:r>
      <w:r w:rsidRPr="00BE7F6A">
        <w:rPr>
          <w:b/>
          <w:sz w:val="28"/>
          <w:szCs w:val="28"/>
        </w:rPr>
        <w:t>15 giờ hàng ngày</w:t>
      </w:r>
      <w:r>
        <w:rPr>
          <w:sz w:val="28"/>
          <w:szCs w:val="28"/>
        </w:rPr>
        <w:t xml:space="preserve"> (kể cả thứ bảy và chủ nhật</w:t>
      </w:r>
      <w:r w:rsidR="00011EBE">
        <w:rPr>
          <w:sz w:val="28"/>
          <w:szCs w:val="28"/>
        </w:rPr>
        <w:t>).</w:t>
      </w:r>
    </w:p>
    <w:p w:rsidR="00011EBE" w:rsidRDefault="00011EBE" w:rsidP="00E908F9">
      <w:pPr>
        <w:spacing w:before="120" w:after="120" w:line="360" w:lineRule="exact"/>
        <w:ind w:firstLine="720"/>
        <w:jc w:val="both"/>
        <w:rPr>
          <w:sz w:val="28"/>
          <w:szCs w:val="28"/>
        </w:rPr>
      </w:pPr>
      <w:r w:rsidRPr="0025513D">
        <w:rPr>
          <w:b/>
          <w:sz w:val="28"/>
          <w:szCs w:val="28"/>
        </w:rPr>
        <w:t>5.</w:t>
      </w:r>
      <w:r>
        <w:rPr>
          <w:sz w:val="28"/>
          <w:szCs w:val="28"/>
        </w:rPr>
        <w:t xml:space="preserve"> Ủy ban nhân dân xã phối hợp với các đoàn thể triển khai thực hiện việc khai báo y tế toàn dân theo chủ trương của Chính phủ, đăng nhập hệ thống htttps://tokhaiyte.vn/ hoặc khai qua ứng dụng “sức khỏe việt nam” trên điện thoại di động “nội dung: cập nhật tờ khai y tế” để cán bộ, đảng viên và nhân dân thực hiện khai báo y tế.</w:t>
      </w:r>
      <w:r w:rsidR="00CD61B8">
        <w:rPr>
          <w:sz w:val="28"/>
          <w:szCs w:val="28"/>
        </w:rPr>
        <w:t xml:space="preserve"> </w:t>
      </w:r>
    </w:p>
    <w:p w:rsidR="00CD61B8" w:rsidRDefault="00CD61B8" w:rsidP="00E908F9">
      <w:pPr>
        <w:spacing w:before="120" w:after="120" w:line="360" w:lineRule="exact"/>
        <w:ind w:firstLine="720"/>
        <w:jc w:val="both"/>
        <w:rPr>
          <w:sz w:val="28"/>
          <w:szCs w:val="28"/>
        </w:rPr>
      </w:pPr>
      <w:r>
        <w:rPr>
          <w:sz w:val="28"/>
          <w:szCs w:val="28"/>
        </w:rPr>
        <w:t>Quản lý chặc chẽ các hoạt động</w:t>
      </w:r>
      <w:r w:rsidR="006410DB">
        <w:rPr>
          <w:sz w:val="28"/>
          <w:szCs w:val="28"/>
        </w:rPr>
        <w:t xml:space="preserve"> du lịch, bảo đảm an toàn, kịp thời phát hiện và xử lý có hiệu quả các trường hợp có nguy cơ lây nhiễm bệnh từ người nước ngoài qua đường du lịch hoặc đến làm việc tại địa phương; có phương án kiểm tra, tuyên truyền các biện pháp về dịch bệnh covid-19 đối với các nhà nghỉ, nhà trọ, cơ sở lưu trú trên địa bàn xã.</w:t>
      </w:r>
    </w:p>
    <w:p w:rsidR="00E940D3" w:rsidRDefault="00A15DCD" w:rsidP="00E908F9">
      <w:pPr>
        <w:spacing w:before="120" w:after="120" w:line="360" w:lineRule="exact"/>
        <w:ind w:firstLine="720"/>
        <w:jc w:val="both"/>
        <w:rPr>
          <w:sz w:val="28"/>
          <w:szCs w:val="28"/>
        </w:rPr>
      </w:pPr>
      <w:r>
        <w:rPr>
          <w:sz w:val="28"/>
          <w:szCs w:val="28"/>
        </w:rPr>
        <w:t>Chỉ đạo đài truyền thanh tăng cường thời lượng phát sóng tuyên truyền diễn biến và công tác phòng chống dịch bệ</w:t>
      </w:r>
      <w:r w:rsidR="00E940D3">
        <w:rPr>
          <w:sz w:val="28"/>
          <w:szCs w:val="28"/>
        </w:rPr>
        <w:t>nh covid-19, tuyên truyền nội dung chỉ đạo của Ủy ban nhân dân tỉnh đối với tổ chức tiệc cưới; chỉ đạo Trưởng ấp phối hợp với các đoàn thể nắm tình hình hộ dân nào có dự định tổ chức tiệ</w:t>
      </w:r>
      <w:r w:rsidR="00C50F0B">
        <w:rPr>
          <w:sz w:val="28"/>
          <w:szCs w:val="28"/>
        </w:rPr>
        <w:t>c cưới</w:t>
      </w:r>
      <w:r w:rsidR="002847BD">
        <w:rPr>
          <w:sz w:val="28"/>
          <w:szCs w:val="28"/>
        </w:rPr>
        <w:t xml:space="preserve"> thì vận </w:t>
      </w:r>
      <w:r w:rsidR="002847BD">
        <w:rPr>
          <w:sz w:val="28"/>
          <w:szCs w:val="28"/>
        </w:rPr>
        <w:lastRenderedPageBreak/>
        <w:t>động</w:t>
      </w:r>
      <w:r w:rsidR="00E940D3">
        <w:rPr>
          <w:sz w:val="28"/>
          <w:szCs w:val="28"/>
        </w:rPr>
        <w:t xml:space="preserve"> thay đổi thời gian hoặc đảm bảo số lượng theo quy định, kiên quyết không để xảy ra trường hợp tổ chức tiệc cưới trái với quy định của Ủy ban nhân dân tỉnh.</w:t>
      </w:r>
    </w:p>
    <w:p w:rsidR="003E1442" w:rsidRDefault="003E1442" w:rsidP="003E1442">
      <w:pPr>
        <w:spacing w:before="120" w:after="120" w:line="360" w:lineRule="exact"/>
        <w:ind w:firstLine="720"/>
        <w:jc w:val="both"/>
        <w:rPr>
          <w:sz w:val="28"/>
          <w:szCs w:val="28"/>
        </w:rPr>
      </w:pPr>
      <w:r>
        <w:rPr>
          <w:sz w:val="28"/>
          <w:szCs w:val="28"/>
        </w:rPr>
        <w:t>Phối hợp với Mặt trận Tổ quốc và các đoàn thể tăng cường công tác quản lý nhà nước về giá, kịp thời phát hiện và xử lý các trường hợp đầu cơ tăng giá làm mất ổn định thị trường.</w:t>
      </w:r>
    </w:p>
    <w:p w:rsidR="006410DB" w:rsidRDefault="006410DB" w:rsidP="00E908F9">
      <w:pPr>
        <w:spacing w:before="120" w:after="120" w:line="360" w:lineRule="exact"/>
        <w:ind w:firstLine="720"/>
        <w:jc w:val="both"/>
        <w:rPr>
          <w:sz w:val="28"/>
          <w:szCs w:val="28"/>
        </w:rPr>
      </w:pPr>
      <w:r w:rsidRPr="0025513D">
        <w:rPr>
          <w:b/>
          <w:sz w:val="28"/>
          <w:szCs w:val="28"/>
        </w:rPr>
        <w:t>6.</w:t>
      </w:r>
      <w:r>
        <w:rPr>
          <w:sz w:val="28"/>
          <w:szCs w:val="28"/>
        </w:rPr>
        <w:t xml:space="preserve"> Ban Giám Hiệu các Trường: tăng cường hướng dẫn, tuyên truyền cụ thể việc áp dụng các biện pháp phòng, chống dịch bệnh như: Đeo khẩu trang, rửa tay bằng xà phòng, sử dụng sát khuẩn, khử trùng tại các trường, lớp học. </w:t>
      </w:r>
    </w:p>
    <w:p w:rsidR="000D4AB7" w:rsidRDefault="000D4AB7" w:rsidP="00E908F9">
      <w:pPr>
        <w:spacing w:before="120" w:after="120" w:line="360" w:lineRule="exact"/>
        <w:ind w:firstLine="720"/>
        <w:jc w:val="both"/>
        <w:rPr>
          <w:sz w:val="28"/>
          <w:szCs w:val="28"/>
        </w:rPr>
      </w:pPr>
      <w:r w:rsidRPr="0025513D">
        <w:rPr>
          <w:b/>
          <w:sz w:val="28"/>
          <w:szCs w:val="28"/>
        </w:rPr>
        <w:t>7.</w:t>
      </w:r>
      <w:r>
        <w:rPr>
          <w:sz w:val="28"/>
          <w:szCs w:val="28"/>
        </w:rPr>
        <w:t xml:space="preserve"> Mặt trận Tổ quốc và các đoàn thể xã: phối hợp với Ủy ban nhân dân trong việc vận động nhân dân tuân thủ các biện pháp phòng chống dịch bệnh; nghiêm túc thực hiện việc cách ly, giám sát y tế</w:t>
      </w:r>
      <w:r w:rsidR="00D148DE">
        <w:rPr>
          <w:sz w:val="28"/>
          <w:szCs w:val="28"/>
        </w:rPr>
        <w:t>, phát hiện kịp thời các trường hợp nghi nhiễm; phát động toàn dân nâng cao ý thức và tăng cường các hoạt động tự bảo vệ sức khỏe.</w:t>
      </w:r>
    </w:p>
    <w:p w:rsidR="00D148DE" w:rsidRDefault="00D148DE" w:rsidP="00E908F9">
      <w:pPr>
        <w:spacing w:before="120" w:after="120" w:line="360" w:lineRule="exact"/>
        <w:ind w:firstLine="720"/>
        <w:jc w:val="both"/>
        <w:rPr>
          <w:sz w:val="28"/>
          <w:szCs w:val="28"/>
        </w:rPr>
      </w:pPr>
      <w:r w:rsidRPr="0025513D">
        <w:rPr>
          <w:b/>
          <w:sz w:val="28"/>
          <w:szCs w:val="28"/>
        </w:rPr>
        <w:t>8.</w:t>
      </w:r>
      <w:r>
        <w:rPr>
          <w:sz w:val="28"/>
          <w:szCs w:val="28"/>
        </w:rPr>
        <w:t xml:space="preserve"> Các chi bộ trực thuộc: chỉ đạo Trưởng ấp phối hợp với Mặt trận và các đoàn thể ấp tuyên truyền và khuyến cáo người dân không ra nước ngoài, nhất là đến vùng có dịch; yêu cầu nhân dân đeo khẩu trang phù hợp tại nơi công cộng, trên các phương tiện giao thông công cộng; rà soát, phát hiện nhanh nhất các trường hợp nghi nhiễm bệnh để có biện pháp phù hợp; vận động người dân hạn chế các hoạt động tập trung đông người</w:t>
      </w:r>
      <w:r w:rsidR="006B173E">
        <w:rPr>
          <w:sz w:val="28"/>
          <w:szCs w:val="28"/>
        </w:rPr>
        <w:t>, vận động các hộ gia đình không tổ chức tiệc cướ</w:t>
      </w:r>
      <w:r w:rsidR="00CA1AA2">
        <w:rPr>
          <w:sz w:val="28"/>
          <w:szCs w:val="28"/>
        </w:rPr>
        <w:t xml:space="preserve">i hoặc </w:t>
      </w:r>
      <w:r w:rsidR="00856F6C">
        <w:rPr>
          <w:sz w:val="28"/>
          <w:szCs w:val="28"/>
        </w:rPr>
        <w:t>có dự định tổ chức tiệc cưới trong thời điểm này cần phải đều chỉnh lại thời gian tổ chức tiệc cưới vào thời điểm</w:t>
      </w:r>
      <w:r w:rsidR="00CA1AA2">
        <w:rPr>
          <w:sz w:val="28"/>
          <w:szCs w:val="28"/>
        </w:rPr>
        <w:t xml:space="preserve"> Ủy ban nhân dân tỉnh cho phép tổ chức; nếu buộc phải tổ chức thì sắp xếp số lượng hợp lý, đảm bảo không quá 20 người</w:t>
      </w:r>
      <w:r w:rsidR="00E940D3">
        <w:rPr>
          <w:sz w:val="28"/>
          <w:szCs w:val="28"/>
        </w:rPr>
        <w:t>; thông báo cho người dân biết đăng nhập hệ thốnghtttps://tokhaiyte.vn/ hoặc khai qua ứng dụng “sức khỏe việt nam” trên điện thoại di động “nội dung: cập nhật tờ khai y tế” để người dân tự tham gia khai báo y tế.</w:t>
      </w:r>
    </w:p>
    <w:p w:rsidR="00D54F47" w:rsidRDefault="00D54F47" w:rsidP="00E908F9">
      <w:pPr>
        <w:spacing w:before="120" w:after="120" w:line="360" w:lineRule="exact"/>
        <w:ind w:firstLine="720"/>
        <w:jc w:val="both"/>
        <w:rPr>
          <w:sz w:val="28"/>
          <w:szCs w:val="28"/>
        </w:rPr>
      </w:pPr>
      <w:r>
        <w:rPr>
          <w:sz w:val="28"/>
          <w:szCs w:val="28"/>
        </w:rPr>
        <w:t>Đảng ủy yêu cầu Ủy ban nhân dân xã, Mặt trận Tổ quốc, các đoàn thể xã thực hiện nghiêm tinh thần chỉ đạo tại Công văn này.</w:t>
      </w:r>
    </w:p>
    <w:p w:rsidR="00E908F9" w:rsidRDefault="00E908F9" w:rsidP="00E908F9">
      <w:pPr>
        <w:spacing w:before="120" w:after="120" w:line="360" w:lineRule="exact"/>
        <w:ind w:firstLine="720"/>
        <w:jc w:val="both"/>
        <w:rPr>
          <w:sz w:val="28"/>
          <w:szCs w:val="28"/>
        </w:rPr>
      </w:pPr>
    </w:p>
    <w:tbl>
      <w:tblPr>
        <w:tblStyle w:val="TableGrid"/>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989"/>
        <w:gridCol w:w="4239"/>
      </w:tblGrid>
      <w:tr w:rsidR="00E908F9" w:rsidTr="00F62CED">
        <w:trPr>
          <w:trHeight w:val="306"/>
        </w:trPr>
        <w:tc>
          <w:tcPr>
            <w:tcW w:w="4206" w:type="dxa"/>
          </w:tcPr>
          <w:p w:rsidR="00E908F9" w:rsidRDefault="00E908F9" w:rsidP="00F62CED">
            <w:pPr>
              <w:jc w:val="both"/>
            </w:pPr>
            <w:r w:rsidRPr="002E0519">
              <w:rPr>
                <w:u w:val="single"/>
              </w:rPr>
              <w:t>Nơi nhận</w:t>
            </w:r>
            <w:r>
              <w:t>:</w:t>
            </w:r>
          </w:p>
        </w:tc>
        <w:tc>
          <w:tcPr>
            <w:tcW w:w="989" w:type="dxa"/>
          </w:tcPr>
          <w:p w:rsidR="00E908F9" w:rsidRDefault="00E908F9" w:rsidP="00F62CED">
            <w:pPr>
              <w:jc w:val="both"/>
            </w:pPr>
          </w:p>
        </w:tc>
        <w:tc>
          <w:tcPr>
            <w:tcW w:w="4239" w:type="dxa"/>
          </w:tcPr>
          <w:p w:rsidR="00E908F9" w:rsidRPr="002E0519" w:rsidRDefault="00E908F9" w:rsidP="00F62CED">
            <w:pPr>
              <w:jc w:val="center"/>
              <w:rPr>
                <w:b/>
              </w:rPr>
            </w:pPr>
            <w:r>
              <w:rPr>
                <w:b/>
              </w:rPr>
              <w:t>T/M ĐẢNG ỦY</w:t>
            </w:r>
          </w:p>
        </w:tc>
      </w:tr>
      <w:tr w:rsidR="00E908F9" w:rsidTr="00F62CED">
        <w:trPr>
          <w:trHeight w:val="2184"/>
        </w:trPr>
        <w:tc>
          <w:tcPr>
            <w:tcW w:w="4206" w:type="dxa"/>
          </w:tcPr>
          <w:p w:rsidR="00E908F9" w:rsidRDefault="00E908F9" w:rsidP="00F62CED">
            <w:pPr>
              <w:jc w:val="both"/>
              <w:rPr>
                <w:sz w:val="24"/>
                <w:szCs w:val="24"/>
              </w:rPr>
            </w:pPr>
            <w:r w:rsidRPr="002E0519">
              <w:rPr>
                <w:sz w:val="24"/>
                <w:szCs w:val="24"/>
              </w:rPr>
              <w:t xml:space="preserve">- </w:t>
            </w:r>
            <w:r>
              <w:rPr>
                <w:sz w:val="24"/>
                <w:szCs w:val="24"/>
              </w:rPr>
              <w:t>Như trên (thực hiện),</w:t>
            </w:r>
          </w:p>
          <w:p w:rsidR="0025513D" w:rsidRDefault="0025513D" w:rsidP="00F62CED">
            <w:pPr>
              <w:jc w:val="both"/>
              <w:rPr>
                <w:sz w:val="24"/>
                <w:szCs w:val="24"/>
              </w:rPr>
            </w:pPr>
            <w:r>
              <w:rPr>
                <w:sz w:val="24"/>
                <w:szCs w:val="24"/>
              </w:rPr>
              <w:t>- Các đồng chí trong cấp ủy,</w:t>
            </w:r>
          </w:p>
          <w:p w:rsidR="00E908F9" w:rsidRPr="002E0519" w:rsidRDefault="00E908F9" w:rsidP="00F62CED">
            <w:pPr>
              <w:jc w:val="both"/>
              <w:rPr>
                <w:sz w:val="24"/>
                <w:szCs w:val="24"/>
              </w:rPr>
            </w:pPr>
            <w:r>
              <w:rPr>
                <w:sz w:val="24"/>
                <w:szCs w:val="24"/>
              </w:rPr>
              <w:t>- Lưu Văn phòng Đảng ủy.</w:t>
            </w:r>
          </w:p>
        </w:tc>
        <w:tc>
          <w:tcPr>
            <w:tcW w:w="989" w:type="dxa"/>
          </w:tcPr>
          <w:p w:rsidR="00E908F9" w:rsidRDefault="00E908F9" w:rsidP="00F62CED">
            <w:pPr>
              <w:jc w:val="both"/>
            </w:pPr>
          </w:p>
        </w:tc>
        <w:tc>
          <w:tcPr>
            <w:tcW w:w="4239" w:type="dxa"/>
          </w:tcPr>
          <w:p w:rsidR="00E908F9" w:rsidRDefault="00E908F9" w:rsidP="003347D4">
            <w:pPr>
              <w:jc w:val="center"/>
            </w:pPr>
            <w:r>
              <w:t xml:space="preserve">PHÓ </w:t>
            </w:r>
            <w:r w:rsidRPr="00775A2D">
              <w:t>BÍ THƯ</w:t>
            </w:r>
          </w:p>
          <w:p w:rsidR="003347D4" w:rsidRPr="003347D4" w:rsidRDefault="003347D4" w:rsidP="003347D4">
            <w:pPr>
              <w:jc w:val="center"/>
            </w:pPr>
            <w:r>
              <w:t>(Đã ký)</w:t>
            </w:r>
            <w:bookmarkStart w:id="0" w:name="_GoBack"/>
            <w:bookmarkEnd w:id="0"/>
          </w:p>
          <w:p w:rsidR="00E908F9" w:rsidRPr="002E0519" w:rsidRDefault="00E908F9" w:rsidP="00F62CED">
            <w:pPr>
              <w:jc w:val="center"/>
              <w:rPr>
                <w:b/>
              </w:rPr>
            </w:pPr>
          </w:p>
          <w:p w:rsidR="00E908F9" w:rsidRPr="002E0519" w:rsidRDefault="00E908F9" w:rsidP="00F62CED">
            <w:pPr>
              <w:jc w:val="center"/>
              <w:rPr>
                <w:b/>
              </w:rPr>
            </w:pPr>
            <w:r>
              <w:rPr>
                <w:b/>
              </w:rPr>
              <w:t>Phạm Thanh Diễn</w:t>
            </w:r>
          </w:p>
        </w:tc>
      </w:tr>
    </w:tbl>
    <w:p w:rsidR="00D54F47" w:rsidRPr="009C6748" w:rsidRDefault="00D54F47" w:rsidP="001A2E47">
      <w:pPr>
        <w:ind w:firstLine="720"/>
        <w:jc w:val="both"/>
        <w:rPr>
          <w:sz w:val="28"/>
          <w:szCs w:val="28"/>
        </w:rPr>
      </w:pPr>
    </w:p>
    <w:sectPr w:rsidR="00D54F47" w:rsidRPr="009C6748" w:rsidSect="00BC7FB4">
      <w:headerReference w:type="default" r:id="rId8"/>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92" w:rsidRDefault="00A04392" w:rsidP="006B156C">
      <w:pPr>
        <w:spacing w:after="0" w:line="240" w:lineRule="auto"/>
      </w:pPr>
      <w:r>
        <w:separator/>
      </w:r>
    </w:p>
  </w:endnote>
  <w:endnote w:type="continuationSeparator" w:id="0">
    <w:p w:rsidR="00A04392" w:rsidRDefault="00A04392" w:rsidP="006B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92" w:rsidRDefault="00A04392" w:rsidP="006B156C">
      <w:pPr>
        <w:spacing w:after="0" w:line="240" w:lineRule="auto"/>
      </w:pPr>
      <w:r>
        <w:separator/>
      </w:r>
    </w:p>
  </w:footnote>
  <w:footnote w:type="continuationSeparator" w:id="0">
    <w:p w:rsidR="00A04392" w:rsidRDefault="00A04392" w:rsidP="006B1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37949"/>
      <w:docPartObj>
        <w:docPartGallery w:val="Page Numbers (Top of Page)"/>
        <w:docPartUnique/>
      </w:docPartObj>
    </w:sdtPr>
    <w:sdtEndPr>
      <w:rPr>
        <w:noProof/>
      </w:rPr>
    </w:sdtEndPr>
    <w:sdtContent>
      <w:p w:rsidR="006B156C" w:rsidRDefault="006B156C">
        <w:pPr>
          <w:pStyle w:val="Header"/>
          <w:jc w:val="center"/>
        </w:pPr>
        <w:r>
          <w:fldChar w:fldCharType="begin"/>
        </w:r>
        <w:r>
          <w:instrText xml:space="preserve"> PAGE   \* MERGEFORMAT </w:instrText>
        </w:r>
        <w:r>
          <w:fldChar w:fldCharType="separate"/>
        </w:r>
        <w:r w:rsidR="003347D4">
          <w:rPr>
            <w:noProof/>
          </w:rPr>
          <w:t>3</w:t>
        </w:r>
        <w:r>
          <w:rPr>
            <w:noProof/>
          </w:rPr>
          <w:fldChar w:fldCharType="end"/>
        </w:r>
      </w:p>
    </w:sdtContent>
  </w:sdt>
  <w:p w:rsidR="006B156C" w:rsidRDefault="006B1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48"/>
    <w:rsid w:val="00011EBE"/>
    <w:rsid w:val="000D4AB7"/>
    <w:rsid w:val="001A2E47"/>
    <w:rsid w:val="0025513D"/>
    <w:rsid w:val="002847BD"/>
    <w:rsid w:val="003347D4"/>
    <w:rsid w:val="003E1442"/>
    <w:rsid w:val="0052412F"/>
    <w:rsid w:val="00561C20"/>
    <w:rsid w:val="006410DB"/>
    <w:rsid w:val="006B156C"/>
    <w:rsid w:val="006B173E"/>
    <w:rsid w:val="00855EEF"/>
    <w:rsid w:val="00856F6C"/>
    <w:rsid w:val="00951F8B"/>
    <w:rsid w:val="009B11CD"/>
    <w:rsid w:val="009C31BD"/>
    <w:rsid w:val="009C6748"/>
    <w:rsid w:val="00A04392"/>
    <w:rsid w:val="00A15DCD"/>
    <w:rsid w:val="00AD5533"/>
    <w:rsid w:val="00AF5ABD"/>
    <w:rsid w:val="00B41FED"/>
    <w:rsid w:val="00BC7FB4"/>
    <w:rsid w:val="00BE7F6A"/>
    <w:rsid w:val="00C50F0B"/>
    <w:rsid w:val="00CA1AA2"/>
    <w:rsid w:val="00CD61B8"/>
    <w:rsid w:val="00D148DE"/>
    <w:rsid w:val="00D54F47"/>
    <w:rsid w:val="00E908F9"/>
    <w:rsid w:val="00E9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748"/>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B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6C"/>
  </w:style>
  <w:style w:type="paragraph" w:styleId="Footer">
    <w:name w:val="footer"/>
    <w:basedOn w:val="Normal"/>
    <w:link w:val="FooterChar"/>
    <w:uiPriority w:val="99"/>
    <w:unhideWhenUsed/>
    <w:rsid w:val="006B1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748"/>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B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6C"/>
  </w:style>
  <w:style w:type="paragraph" w:styleId="Footer">
    <w:name w:val="footer"/>
    <w:basedOn w:val="Normal"/>
    <w:link w:val="FooterChar"/>
    <w:uiPriority w:val="99"/>
    <w:unhideWhenUsed/>
    <w:rsid w:val="006B1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2E37-EEF8-46FB-9B7B-66A4F530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17</cp:revision>
  <cp:lastPrinted>2020-03-19T03:00:00Z</cp:lastPrinted>
  <dcterms:created xsi:type="dcterms:W3CDTF">2020-03-19T00:50:00Z</dcterms:created>
  <dcterms:modified xsi:type="dcterms:W3CDTF">2020-03-19T06:45:00Z</dcterms:modified>
</cp:coreProperties>
</file>