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3"/>
        <w:gridCol w:w="273"/>
        <w:gridCol w:w="4688"/>
      </w:tblGrid>
      <w:tr w:rsidR="004A22DB" w:rsidTr="00935EC3">
        <w:trPr>
          <w:trHeight w:val="939"/>
        </w:trPr>
        <w:tc>
          <w:tcPr>
            <w:tcW w:w="4503" w:type="dxa"/>
          </w:tcPr>
          <w:p w:rsidR="004A22DB" w:rsidRPr="009F4078" w:rsidRDefault="004A22DB" w:rsidP="00935EC3">
            <w:pPr>
              <w:jc w:val="center"/>
              <w:rPr>
                <w:sz w:val="26"/>
              </w:rPr>
            </w:pPr>
            <w:r w:rsidRPr="009F4078">
              <w:rPr>
                <w:sz w:val="26"/>
              </w:rPr>
              <w:t>ĐẢNG BỘ HUYỆN GIỒNG TRÔM</w:t>
            </w:r>
          </w:p>
          <w:p w:rsidR="004A22DB" w:rsidRPr="00DA144E" w:rsidRDefault="004A22DB" w:rsidP="00935EC3">
            <w:pPr>
              <w:jc w:val="center"/>
              <w:rPr>
                <w:b/>
                <w:szCs w:val="28"/>
              </w:rPr>
            </w:pPr>
            <w:r w:rsidRPr="00DA144E">
              <w:rPr>
                <w:b/>
                <w:szCs w:val="28"/>
              </w:rPr>
              <w:t>ĐẢNG ỦY XÃ MỸ THẠNH</w:t>
            </w:r>
          </w:p>
          <w:p w:rsidR="004A22DB" w:rsidRPr="002743CD" w:rsidRDefault="004A22DB" w:rsidP="00935EC3">
            <w:pPr>
              <w:jc w:val="center"/>
              <w:rPr>
                <w:b/>
                <w:sz w:val="26"/>
              </w:rPr>
            </w:pPr>
            <w:r>
              <w:rPr>
                <w:b/>
                <w:sz w:val="26"/>
              </w:rPr>
              <w:t>*</w:t>
            </w:r>
          </w:p>
        </w:tc>
        <w:tc>
          <w:tcPr>
            <w:tcW w:w="273" w:type="dxa"/>
          </w:tcPr>
          <w:p w:rsidR="004A22DB" w:rsidRDefault="004A22DB" w:rsidP="00935EC3">
            <w:pPr>
              <w:jc w:val="both"/>
            </w:pPr>
          </w:p>
        </w:tc>
        <w:tc>
          <w:tcPr>
            <w:tcW w:w="4688" w:type="dxa"/>
          </w:tcPr>
          <w:p w:rsidR="004A22DB" w:rsidRDefault="004A22DB" w:rsidP="00935EC3">
            <w:pPr>
              <w:jc w:val="center"/>
              <w:rPr>
                <w:b/>
                <w:szCs w:val="28"/>
                <w:u w:val="single"/>
              </w:rPr>
            </w:pPr>
            <w:r w:rsidRPr="009F4078">
              <w:rPr>
                <w:b/>
                <w:szCs w:val="28"/>
                <w:u w:val="single"/>
              </w:rPr>
              <w:t>ĐẢNG CỘNG SẢN VIỆT NAM</w:t>
            </w:r>
          </w:p>
          <w:p w:rsidR="004A22DB" w:rsidRPr="009F4078" w:rsidRDefault="004A22DB" w:rsidP="00935EC3">
            <w:pPr>
              <w:jc w:val="center"/>
              <w:rPr>
                <w:b/>
                <w:szCs w:val="28"/>
                <w:u w:val="single"/>
              </w:rPr>
            </w:pPr>
            <w:r w:rsidRPr="002743CD">
              <w:rPr>
                <w:i/>
              </w:rPr>
              <w:t>Mỹ Thạ</w:t>
            </w:r>
            <w:r w:rsidR="0094149D">
              <w:rPr>
                <w:i/>
              </w:rPr>
              <w:t xml:space="preserve">nh, ngày 14 </w:t>
            </w:r>
            <w:r>
              <w:rPr>
                <w:i/>
              </w:rPr>
              <w:t>tháng 7  năm 2016</w:t>
            </w:r>
          </w:p>
        </w:tc>
      </w:tr>
      <w:tr w:rsidR="004A22DB" w:rsidTr="00935EC3">
        <w:trPr>
          <w:trHeight w:val="328"/>
        </w:trPr>
        <w:tc>
          <w:tcPr>
            <w:tcW w:w="4503" w:type="dxa"/>
          </w:tcPr>
          <w:p w:rsidR="004A22DB" w:rsidRPr="002743CD" w:rsidRDefault="004A22DB" w:rsidP="00935EC3">
            <w:pPr>
              <w:jc w:val="center"/>
              <w:rPr>
                <w:sz w:val="26"/>
              </w:rPr>
            </w:pPr>
            <w:r w:rsidRPr="002743CD">
              <w:rPr>
                <w:sz w:val="26"/>
              </w:rPr>
              <w:t>Số</w:t>
            </w:r>
            <w:r w:rsidR="0094149D">
              <w:rPr>
                <w:sz w:val="26"/>
              </w:rPr>
              <w:t xml:space="preserve"> 63</w:t>
            </w:r>
            <w:r>
              <w:rPr>
                <w:sz w:val="26"/>
              </w:rPr>
              <w:t>-CV/ĐU</w:t>
            </w:r>
          </w:p>
        </w:tc>
        <w:tc>
          <w:tcPr>
            <w:tcW w:w="273" w:type="dxa"/>
          </w:tcPr>
          <w:p w:rsidR="004A22DB" w:rsidRDefault="004A22DB" w:rsidP="00935EC3">
            <w:pPr>
              <w:jc w:val="both"/>
            </w:pPr>
          </w:p>
        </w:tc>
        <w:tc>
          <w:tcPr>
            <w:tcW w:w="4688" w:type="dxa"/>
          </w:tcPr>
          <w:p w:rsidR="004A22DB" w:rsidRPr="002743CD" w:rsidRDefault="004A22DB" w:rsidP="00935EC3">
            <w:pPr>
              <w:jc w:val="center"/>
              <w:rPr>
                <w:i/>
              </w:rPr>
            </w:pPr>
          </w:p>
        </w:tc>
      </w:tr>
      <w:tr w:rsidR="004A22DB" w:rsidTr="00935EC3">
        <w:trPr>
          <w:trHeight w:val="939"/>
        </w:trPr>
        <w:tc>
          <w:tcPr>
            <w:tcW w:w="4503" w:type="dxa"/>
          </w:tcPr>
          <w:p w:rsidR="004A22DB" w:rsidRPr="004A22DB" w:rsidRDefault="004A22DB" w:rsidP="00935EC3">
            <w:pPr>
              <w:jc w:val="center"/>
              <w:rPr>
                <w:i/>
                <w:sz w:val="24"/>
                <w:szCs w:val="24"/>
              </w:rPr>
            </w:pPr>
            <w:r w:rsidRPr="004A22DB">
              <w:rPr>
                <w:i/>
                <w:sz w:val="24"/>
                <w:szCs w:val="24"/>
              </w:rPr>
              <w:t>V/v tăng cường sự lãnh đạo của Đảng</w:t>
            </w:r>
            <w:r>
              <w:rPr>
                <w:i/>
                <w:sz w:val="24"/>
                <w:szCs w:val="24"/>
              </w:rPr>
              <w:t xml:space="preserve"> đối với tính dụng chính sách</w:t>
            </w:r>
          </w:p>
        </w:tc>
        <w:tc>
          <w:tcPr>
            <w:tcW w:w="273" w:type="dxa"/>
          </w:tcPr>
          <w:p w:rsidR="004A22DB" w:rsidRDefault="004A22DB" w:rsidP="00935EC3">
            <w:pPr>
              <w:jc w:val="both"/>
            </w:pPr>
          </w:p>
        </w:tc>
        <w:tc>
          <w:tcPr>
            <w:tcW w:w="4688" w:type="dxa"/>
          </w:tcPr>
          <w:p w:rsidR="004A22DB" w:rsidRDefault="004A22DB" w:rsidP="00935EC3">
            <w:pPr>
              <w:jc w:val="both"/>
            </w:pPr>
          </w:p>
        </w:tc>
      </w:tr>
    </w:tbl>
    <w:p w:rsidR="006325B0" w:rsidRDefault="006325B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7"/>
        <w:gridCol w:w="5730"/>
      </w:tblGrid>
      <w:tr w:rsidR="004A22DB" w:rsidTr="00D2217F">
        <w:trPr>
          <w:trHeight w:val="334"/>
        </w:trPr>
        <w:tc>
          <w:tcPr>
            <w:tcW w:w="3679" w:type="dxa"/>
          </w:tcPr>
          <w:p w:rsidR="004A22DB" w:rsidRDefault="004A22DB" w:rsidP="00935EC3">
            <w:pPr>
              <w:jc w:val="right"/>
            </w:pPr>
            <w:r>
              <w:t>Kính gửi:</w:t>
            </w:r>
          </w:p>
        </w:tc>
        <w:tc>
          <w:tcPr>
            <w:tcW w:w="5853" w:type="dxa"/>
          </w:tcPr>
          <w:p w:rsidR="004A22DB" w:rsidRDefault="004A22DB" w:rsidP="00935EC3">
            <w:pPr>
              <w:jc w:val="both"/>
            </w:pPr>
          </w:p>
        </w:tc>
      </w:tr>
      <w:tr w:rsidR="004A22DB" w:rsidTr="00D2217F">
        <w:trPr>
          <w:trHeight w:val="334"/>
        </w:trPr>
        <w:tc>
          <w:tcPr>
            <w:tcW w:w="3679" w:type="dxa"/>
          </w:tcPr>
          <w:p w:rsidR="004A22DB" w:rsidRDefault="004A22DB" w:rsidP="00935EC3">
            <w:pPr>
              <w:jc w:val="right"/>
            </w:pPr>
          </w:p>
        </w:tc>
        <w:tc>
          <w:tcPr>
            <w:tcW w:w="5853" w:type="dxa"/>
          </w:tcPr>
          <w:p w:rsidR="004A22DB" w:rsidRDefault="004A22DB" w:rsidP="00935EC3">
            <w:pPr>
              <w:jc w:val="both"/>
            </w:pPr>
            <w:r>
              <w:t>- Ủy ban nhân dân xã;</w:t>
            </w:r>
          </w:p>
        </w:tc>
      </w:tr>
      <w:tr w:rsidR="005D2E62" w:rsidTr="00D2217F">
        <w:trPr>
          <w:trHeight w:val="334"/>
        </w:trPr>
        <w:tc>
          <w:tcPr>
            <w:tcW w:w="3679" w:type="dxa"/>
          </w:tcPr>
          <w:p w:rsidR="005D2E62" w:rsidRDefault="005D2E62" w:rsidP="00935EC3">
            <w:pPr>
              <w:jc w:val="right"/>
            </w:pPr>
          </w:p>
        </w:tc>
        <w:tc>
          <w:tcPr>
            <w:tcW w:w="5853" w:type="dxa"/>
          </w:tcPr>
          <w:p w:rsidR="005D2E62" w:rsidRDefault="005D2E62" w:rsidP="005D2E62">
            <w:pPr>
              <w:jc w:val="both"/>
            </w:pPr>
            <w:r>
              <w:t>- Ủy ban Mặt trận Tổ quốc xã;</w:t>
            </w:r>
          </w:p>
        </w:tc>
      </w:tr>
      <w:tr w:rsidR="004A22DB" w:rsidTr="00D2217F">
        <w:trPr>
          <w:trHeight w:val="334"/>
        </w:trPr>
        <w:tc>
          <w:tcPr>
            <w:tcW w:w="3679" w:type="dxa"/>
          </w:tcPr>
          <w:p w:rsidR="004A22DB" w:rsidRDefault="004A22DB" w:rsidP="00935EC3">
            <w:pPr>
              <w:jc w:val="right"/>
            </w:pPr>
          </w:p>
        </w:tc>
        <w:tc>
          <w:tcPr>
            <w:tcW w:w="5853" w:type="dxa"/>
          </w:tcPr>
          <w:p w:rsidR="004A22DB" w:rsidRDefault="004A22DB" w:rsidP="00935EC3">
            <w:pPr>
              <w:jc w:val="both"/>
            </w:pPr>
            <w:r>
              <w:t>- Ban chấp hành Hội Phụ nữ, Nông dân, Cựu Chiến binh;</w:t>
            </w:r>
          </w:p>
        </w:tc>
      </w:tr>
      <w:tr w:rsidR="004A22DB" w:rsidTr="00D2217F">
        <w:trPr>
          <w:trHeight w:val="334"/>
        </w:trPr>
        <w:tc>
          <w:tcPr>
            <w:tcW w:w="3679" w:type="dxa"/>
          </w:tcPr>
          <w:p w:rsidR="004A22DB" w:rsidRDefault="004A22DB" w:rsidP="00935EC3">
            <w:pPr>
              <w:jc w:val="right"/>
            </w:pPr>
          </w:p>
        </w:tc>
        <w:tc>
          <w:tcPr>
            <w:tcW w:w="5853" w:type="dxa"/>
          </w:tcPr>
          <w:p w:rsidR="004A22DB" w:rsidRDefault="004A22DB" w:rsidP="00935EC3">
            <w:pPr>
              <w:jc w:val="both"/>
            </w:pPr>
            <w:r>
              <w:t>- Bí thư Chi bộ 6 ấp.</w:t>
            </w:r>
          </w:p>
        </w:tc>
      </w:tr>
    </w:tbl>
    <w:p w:rsidR="004A22DB" w:rsidRDefault="004A22DB"/>
    <w:p w:rsidR="004A22DB" w:rsidRDefault="004A22DB" w:rsidP="00743342">
      <w:pPr>
        <w:spacing w:before="120" w:after="120" w:line="320" w:lineRule="exact"/>
        <w:jc w:val="both"/>
      </w:pPr>
      <w:r>
        <w:tab/>
        <w:t>Thực hiện Công văn số 154-CV/ĐU ngày 28 tháng 3 năm 2016 của Huyện ủy Giồng Trôm về việc tăng cường sự lãnh đạo của Đảng đối với tín dụng chính sách. Trong thời gian qua công tác tín dụng chính sách trên địa bàn xã luôn được Đảng ủy, Ủy ban nhân dân xã và các hội đoàn thể xã quan tâm chỉ đạo thực hiện. Tuy nhiên tình hình dư nợ tín dụng ngân hàng chính sách xã hội của xã Mỹ Thạnh là một trong những xã thấp nhất của huyện Giồng Trôm, nhưng tỷ lệ nợ quá hạn cao, một số tổ tiết kiệm vay vốn chất lượng hoạt động còn yếu, công tác phối hợp xử lý nợ đọng chưa thường xuyên</w:t>
      </w:r>
      <w:r w:rsidR="00743342">
        <w:t>, công tác thẩm định và kiểm tra việc sử dụng vốn của hộ vay chưa được thực hiện tốt, ý thức trả nợ của hộ vay còn hạn chế từ đó dẫn đến tỷ lệ nợ quá hạn cao. Để thực hiện tốt công tác tín dụng chính sách trên địa bàn xã trong thời gian tới, Đảng ủy xã yêu cầu Ủy ban nhân dân xã, các hội đoàn thể có nhận ủy thác của ngân hàng chính sách xã hội và Bí thư Chi bộ 6 ấp thực hiện tốt một số nội dung cụ thể sau:</w:t>
      </w:r>
    </w:p>
    <w:p w:rsidR="00743342" w:rsidRDefault="00743342" w:rsidP="00EB7177">
      <w:pPr>
        <w:spacing w:before="120" w:after="120" w:line="320" w:lineRule="exact"/>
        <w:jc w:val="both"/>
      </w:pPr>
      <w:r>
        <w:tab/>
        <w:t>1. Tiếp tục triển khai thực hiện tốt Chỉ thị số 40-CT/TW ngày 22 tháng 11 năm 2014 của Ban Bí thư và Công văn số 1352-CV/HU ngày 18 tháng 8 năm 2015 của Huyện ủy về tăng cường sự lãnh đạo của Đảng đối với tín dụ</w:t>
      </w:r>
      <w:r w:rsidR="00EB7177">
        <w:t>ng chính sách.</w:t>
      </w:r>
    </w:p>
    <w:p w:rsidR="00EB7177" w:rsidRDefault="00EB7177" w:rsidP="00EB7177">
      <w:pPr>
        <w:spacing w:before="120" w:after="120" w:line="320" w:lineRule="exact"/>
        <w:jc w:val="both"/>
      </w:pPr>
      <w:r>
        <w:tab/>
        <w:t>2. Ủy ban nhân dân xã thường xuyên kiện toàn và nâng chất hoạt động của Ban thẩm định cho vay và xử lý nợ; tổ chức triển khai đầy đủ các chủ trương, chính sách của Đảng và Nhà nước về tín dụng chính sách đến từng hộ gia đình, đặc biệt là hộ nghèo, hộ cận nghèo, hộ mới thoát nghèo</w:t>
      </w:r>
      <w:r w:rsidR="00D2217F">
        <w:t>; hàng tháng tổ chức họp giao ban với ngân hàng chính sách xã hộ</w:t>
      </w:r>
      <w:r w:rsidR="00097B67">
        <w:t>i</w:t>
      </w:r>
      <w:r w:rsidR="007D1CC9">
        <w:t xml:space="preserve"> và tạo điều kiện thuận lợi về cơ sở vật chất để ngân hàng thực hiện giao dịch với hộ vay</w:t>
      </w:r>
      <w:r w:rsidR="00097B67">
        <w:t>. P</w:t>
      </w:r>
      <w:r w:rsidR="00D2217F">
        <w:t xml:space="preserve">hấn đấu hàng năm thực hiện </w:t>
      </w:r>
      <w:r w:rsidR="00D2217F">
        <w:lastRenderedPageBreak/>
        <w:t>đạt chỉ tiêu ngân hàng chính sách xã hội giao; tăng cường công tác xử lý nợ quá hạn, đảm bảo đạt chỉ tiêu trong giới hạ</w:t>
      </w:r>
      <w:r w:rsidR="00455985">
        <w:t>n cho</w:t>
      </w:r>
      <w:r w:rsidR="00D2217F">
        <w:t xml:space="preserve"> phép của Hội đồng quản trị ngân hàng chính sách xã hội huyện; thường xuyên phối hợp với các hội đoàn thể cũng cố hoạt động của các tổ tiết kiệm vay vốn, có giải pháp để nâng chất hoạt động các tổ </w:t>
      </w:r>
      <w:r w:rsidR="00097B67">
        <w:t xml:space="preserve">trung bình, </w:t>
      </w:r>
      <w:r w:rsidR="00D2217F">
        <w:t>yếu.</w:t>
      </w:r>
    </w:p>
    <w:p w:rsidR="00717565" w:rsidRDefault="005D2E62" w:rsidP="00EB7177">
      <w:pPr>
        <w:spacing w:before="120" w:after="120" w:line="320" w:lineRule="exact"/>
        <w:jc w:val="both"/>
      </w:pPr>
      <w:r>
        <w:tab/>
        <w:t>3. Ủy ban Mặt trận Tổ quốc và các đoàn thể nhận ủy thác ngân hàng chính sách xã hội tăng cường công tác tuyên truyền các chủ trương, chính sách của Đảng và Nhà nước về tín dụng chính sách, tạo điều kiện thuận lợi đối với hộ nghèo, cận nghèo, hộ mới thoát nghèo tiếp cận nguồn vốn ngân hành chính sách xã hội; đảm bảo thực hiện đúng quy trình chặc chẽ các bước cho vay, hạn chế thấp nhất việc hộ vay sử dụng vốn không đúng mụ</w:t>
      </w:r>
      <w:r w:rsidR="00455985">
        <w:t>c đích</w:t>
      </w:r>
      <w:r>
        <w:t>, đây là nhân tố, tiềm ẩn nợ quá hạn cho những năm tiếp theo; tập trung cũng cố, nâng chất hoạt động các tổ tiết kiệm</w:t>
      </w:r>
      <w:r w:rsidR="00F81B11">
        <w:t xml:space="preserve"> vay vốn còn trung bình yếu</w:t>
      </w:r>
      <w:r w:rsidR="00D6383C">
        <w:t xml:space="preserve"> do hội đoàn thể mình quản lý</w:t>
      </w:r>
      <w:r w:rsidR="00F81B11">
        <w:t>.</w:t>
      </w:r>
      <w:r w:rsidR="00717565">
        <w:t xml:space="preserve">  Ủy ban Mặt trận Tổ quốc tăng cường công tác kiểm tra, giám sát tình hình triển khai thực hiện tín dụng chính sách trên địa bàn xã, kịp thời báo cáo thường trực Đảng ủy những hạn chế, bất cập trong tổ chức thực hiện để theo dõi chỉ đạo, không để xảy ra tình hình chiếm dụng vốn xảy ra trên địa bàn.</w:t>
      </w:r>
    </w:p>
    <w:p w:rsidR="00935EC3" w:rsidRDefault="00935EC3" w:rsidP="00EB7177">
      <w:pPr>
        <w:spacing w:before="120" w:after="120" w:line="320" w:lineRule="exact"/>
        <w:jc w:val="both"/>
      </w:pPr>
      <w:r>
        <w:tab/>
        <w:t>4. Bí thư chi bộ 6 ấp có trách nhiệm lãnh đạo việc triển khai thực hiện tín dụng chính sách trên địa bàn ấp mình quản lý</w:t>
      </w:r>
      <w:r w:rsidR="00F048F6">
        <w:t>, định kỳ hàng quý phải nắm được tình hình, kết quả tín dụng chính sách của tổ tiết kiệm vay vốn; đưa chỉ tiêu thực hiện tín dụng chính sách vào nghị quyết chi bộ 6 tháng cuối năm 2016 để tập trung lãnh đạo thực hiện và hàng năm phải đưa nội dung tín dụng chính sách vào nghị quyết của chi bộ, xem đây là một trong những chỉ tiêu cần lãnh đạo thực hiện.</w:t>
      </w:r>
    </w:p>
    <w:p w:rsidR="005D2E62" w:rsidRDefault="007B57F9" w:rsidP="00EB7177">
      <w:pPr>
        <w:spacing w:before="120" w:after="120" w:line="320" w:lineRule="exact"/>
        <w:jc w:val="both"/>
      </w:pPr>
      <w:r>
        <w:tab/>
        <w:t>Đảng ủy xã yêu cầu Ủy ban nhân dân xã, Mặt trận Tổ quốc, các đoàn thể, Bí thư Chi bộ 6 ấp triển khai thực hiện nghiêm nội dung công văn này</w:t>
      </w:r>
      <w:r w:rsidR="006E481C">
        <w:t>. Định kỳ 6 tháng và cuối năm tổ chức sơ kết báo cáo kết quả về Thường trực Đảng ủ</w:t>
      </w:r>
      <w:r w:rsidR="00016769">
        <w:t xml:space="preserve">y (qua </w:t>
      </w:r>
      <w:r w:rsidR="006E481C">
        <w:t>Ủy ban nhân dân xã) theo dõi chỉ đạo./.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2099"/>
        <w:gridCol w:w="4111"/>
      </w:tblGrid>
      <w:tr w:rsidR="006E481C" w:rsidTr="000431B7">
        <w:tc>
          <w:tcPr>
            <w:tcW w:w="3112" w:type="dxa"/>
          </w:tcPr>
          <w:p w:rsidR="006E481C" w:rsidRPr="006E481C" w:rsidRDefault="006E481C" w:rsidP="000431B7">
            <w:pPr>
              <w:jc w:val="both"/>
              <w:rPr>
                <w:i/>
                <w:szCs w:val="28"/>
              </w:rPr>
            </w:pPr>
            <w:r w:rsidRPr="006E481C">
              <w:rPr>
                <w:i/>
                <w:szCs w:val="28"/>
              </w:rPr>
              <w:t xml:space="preserve"> </w:t>
            </w:r>
            <w:r w:rsidRPr="006E481C">
              <w:rPr>
                <w:szCs w:val="28"/>
                <w:u w:val="single"/>
              </w:rPr>
              <w:t>Nơi nhận</w:t>
            </w:r>
            <w:r w:rsidRPr="006E481C">
              <w:rPr>
                <w:i/>
                <w:szCs w:val="28"/>
              </w:rPr>
              <w:t>:</w:t>
            </w:r>
          </w:p>
        </w:tc>
        <w:tc>
          <w:tcPr>
            <w:tcW w:w="2099" w:type="dxa"/>
          </w:tcPr>
          <w:p w:rsidR="006E481C" w:rsidRDefault="006E481C" w:rsidP="000431B7">
            <w:pPr>
              <w:jc w:val="both"/>
            </w:pPr>
          </w:p>
        </w:tc>
        <w:tc>
          <w:tcPr>
            <w:tcW w:w="4111" w:type="dxa"/>
          </w:tcPr>
          <w:p w:rsidR="006E481C" w:rsidRPr="00EC4FBC" w:rsidRDefault="006E481C" w:rsidP="000431B7">
            <w:pPr>
              <w:jc w:val="center"/>
              <w:rPr>
                <w:b/>
              </w:rPr>
            </w:pPr>
            <w:r w:rsidRPr="00EC4FBC">
              <w:rPr>
                <w:b/>
              </w:rPr>
              <w:t>T</w:t>
            </w:r>
            <w:r>
              <w:rPr>
                <w:b/>
              </w:rPr>
              <w:t>/M ĐẢNG ỦY</w:t>
            </w:r>
          </w:p>
        </w:tc>
      </w:tr>
      <w:tr w:rsidR="006E481C" w:rsidTr="000431B7">
        <w:tc>
          <w:tcPr>
            <w:tcW w:w="3112" w:type="dxa"/>
          </w:tcPr>
          <w:p w:rsidR="006E481C" w:rsidRPr="006E481C" w:rsidRDefault="006E481C" w:rsidP="000431B7">
            <w:pPr>
              <w:jc w:val="both"/>
              <w:rPr>
                <w:sz w:val="24"/>
                <w:szCs w:val="24"/>
              </w:rPr>
            </w:pPr>
            <w:r w:rsidRPr="006E481C">
              <w:rPr>
                <w:sz w:val="24"/>
                <w:szCs w:val="24"/>
              </w:rPr>
              <w:t>- Như trên;</w:t>
            </w:r>
          </w:p>
          <w:p w:rsidR="006E481C" w:rsidRDefault="006E481C" w:rsidP="000431B7">
            <w:pPr>
              <w:jc w:val="both"/>
              <w:rPr>
                <w:sz w:val="24"/>
                <w:szCs w:val="24"/>
              </w:rPr>
            </w:pPr>
            <w:r>
              <w:rPr>
                <w:sz w:val="24"/>
                <w:szCs w:val="24"/>
              </w:rPr>
              <w:t>- TTĐU;</w:t>
            </w:r>
          </w:p>
          <w:p w:rsidR="00CB2869" w:rsidRPr="006E481C" w:rsidRDefault="00CB2869" w:rsidP="000431B7">
            <w:pPr>
              <w:jc w:val="both"/>
              <w:rPr>
                <w:sz w:val="24"/>
                <w:szCs w:val="24"/>
              </w:rPr>
            </w:pPr>
            <w:r>
              <w:rPr>
                <w:sz w:val="24"/>
                <w:szCs w:val="24"/>
              </w:rPr>
              <w:t>- Đảng ủy viên phụ trách ấp;</w:t>
            </w:r>
          </w:p>
          <w:p w:rsidR="006E481C" w:rsidRPr="006E481C" w:rsidRDefault="006E481C" w:rsidP="000431B7">
            <w:pPr>
              <w:jc w:val="both"/>
              <w:rPr>
                <w:sz w:val="24"/>
                <w:szCs w:val="24"/>
              </w:rPr>
            </w:pPr>
            <w:r w:rsidRPr="006E481C">
              <w:rPr>
                <w:sz w:val="24"/>
                <w:szCs w:val="24"/>
              </w:rPr>
              <w:t>- Lưu</w:t>
            </w:r>
            <w:r>
              <w:rPr>
                <w:sz w:val="24"/>
                <w:szCs w:val="24"/>
              </w:rPr>
              <w:t xml:space="preserve"> VT.</w:t>
            </w:r>
          </w:p>
        </w:tc>
        <w:tc>
          <w:tcPr>
            <w:tcW w:w="2099" w:type="dxa"/>
          </w:tcPr>
          <w:p w:rsidR="006E481C" w:rsidRDefault="006E481C" w:rsidP="000431B7">
            <w:pPr>
              <w:jc w:val="both"/>
            </w:pPr>
          </w:p>
        </w:tc>
        <w:tc>
          <w:tcPr>
            <w:tcW w:w="4111" w:type="dxa"/>
          </w:tcPr>
          <w:p w:rsidR="006E481C" w:rsidRPr="006E481C" w:rsidRDefault="006E481C" w:rsidP="000431B7">
            <w:pPr>
              <w:jc w:val="center"/>
            </w:pPr>
            <w:r w:rsidRPr="006E481C">
              <w:t>BÍ THƯ</w:t>
            </w:r>
          </w:p>
          <w:p w:rsidR="006E481C" w:rsidRDefault="00FD14AD" w:rsidP="00FD14AD">
            <w:pPr>
              <w:jc w:val="center"/>
              <w:rPr>
                <w:b/>
              </w:rPr>
            </w:pPr>
            <w:r>
              <w:rPr>
                <w:b/>
              </w:rPr>
              <w:t>Đã ký</w:t>
            </w:r>
            <w:bookmarkStart w:id="0" w:name="_GoBack"/>
            <w:bookmarkEnd w:id="0"/>
          </w:p>
          <w:p w:rsidR="006E481C" w:rsidRPr="00EC4FBC" w:rsidRDefault="003626DC" w:rsidP="000431B7">
            <w:pPr>
              <w:jc w:val="center"/>
              <w:rPr>
                <w:b/>
              </w:rPr>
            </w:pPr>
            <w:r>
              <w:rPr>
                <w:b/>
              </w:rPr>
              <w:t>Nguyễn Hoàng Thái</w:t>
            </w:r>
          </w:p>
        </w:tc>
      </w:tr>
    </w:tbl>
    <w:p w:rsidR="006E481C" w:rsidRDefault="006E481C" w:rsidP="00EB7177">
      <w:pPr>
        <w:spacing w:before="120" w:after="120" w:line="320" w:lineRule="exact"/>
        <w:jc w:val="both"/>
      </w:pPr>
    </w:p>
    <w:sectPr w:rsidR="006E481C" w:rsidSect="00D2217F">
      <w:headerReference w:type="even" r:id="rId8"/>
      <w:headerReference w:type="default" r:id="rId9"/>
      <w:footerReference w:type="even" r:id="rId10"/>
      <w:footerReference w:type="default" r:id="rId11"/>
      <w:headerReference w:type="first" r:id="rId12"/>
      <w:footerReference w:type="first" r:id="rId13"/>
      <w:pgSz w:w="12240" w:h="15840" w:code="1"/>
      <w:pgMar w:top="1418" w:right="1134" w:bottom="1304" w:left="198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F16" w:rsidRDefault="00EB0F16" w:rsidP="00D2217F">
      <w:pPr>
        <w:spacing w:after="0" w:line="240" w:lineRule="auto"/>
      </w:pPr>
      <w:r>
        <w:separator/>
      </w:r>
    </w:p>
  </w:endnote>
  <w:endnote w:type="continuationSeparator" w:id="0">
    <w:p w:rsidR="00EB0F16" w:rsidRDefault="00EB0F16" w:rsidP="00D2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9F3" w:rsidRDefault="008979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565"/>
      <w:docPartObj>
        <w:docPartGallery w:val="Page Numbers (Bottom of Page)"/>
        <w:docPartUnique/>
      </w:docPartObj>
    </w:sdtPr>
    <w:sdtEndPr/>
    <w:sdtContent>
      <w:p w:rsidR="00935EC3" w:rsidRDefault="0094149D" w:rsidP="008979F3">
        <w:pPr>
          <w:pStyle w:val="Footer"/>
          <w:tabs>
            <w:tab w:val="clear" w:pos="4680"/>
            <w:tab w:val="clear" w:pos="9360"/>
          </w:tabs>
          <w:jc w:val="center"/>
        </w:pPr>
        <w:r>
          <w:fldChar w:fldCharType="begin"/>
        </w:r>
        <w:r>
          <w:instrText xml:space="preserve"> PAGE   \* MERGEFORMAT </w:instrText>
        </w:r>
        <w:r>
          <w:fldChar w:fldCharType="separate"/>
        </w:r>
        <w:r w:rsidR="00FD14AD">
          <w:rPr>
            <w:noProof/>
          </w:rPr>
          <w:t>2</w:t>
        </w:r>
        <w:r>
          <w:rPr>
            <w:noProof/>
          </w:rPr>
          <w:fldChar w:fldCharType="end"/>
        </w:r>
      </w:p>
    </w:sdtContent>
  </w:sdt>
  <w:p w:rsidR="00935EC3" w:rsidRDefault="00935E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9F3" w:rsidRDefault="008979F3" w:rsidP="008979F3">
    <w:pPr>
      <w:pStyle w:val="Footer"/>
      <w:tabs>
        <w:tab w:val="clear" w:pos="4680"/>
        <w:tab w:val="clear" w:pos="936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F16" w:rsidRDefault="00EB0F16" w:rsidP="00D2217F">
      <w:pPr>
        <w:spacing w:after="0" w:line="240" w:lineRule="auto"/>
      </w:pPr>
      <w:r>
        <w:separator/>
      </w:r>
    </w:p>
  </w:footnote>
  <w:footnote w:type="continuationSeparator" w:id="0">
    <w:p w:rsidR="00EB0F16" w:rsidRDefault="00EB0F16" w:rsidP="00D22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9F3" w:rsidRDefault="008979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9F3" w:rsidRDefault="008979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9F3" w:rsidRDefault="008979F3" w:rsidP="008979F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E5D80"/>
    <w:multiLevelType w:val="hybridMultilevel"/>
    <w:tmpl w:val="81B47074"/>
    <w:lvl w:ilvl="0" w:tplc="E18EC8F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4A22DB"/>
    <w:rsid w:val="00016769"/>
    <w:rsid w:val="00062CF7"/>
    <w:rsid w:val="00097B67"/>
    <w:rsid w:val="003626DC"/>
    <w:rsid w:val="003A0C23"/>
    <w:rsid w:val="00455985"/>
    <w:rsid w:val="004A22DB"/>
    <w:rsid w:val="005D2E62"/>
    <w:rsid w:val="006325B0"/>
    <w:rsid w:val="006E481C"/>
    <w:rsid w:val="006F2609"/>
    <w:rsid w:val="00717565"/>
    <w:rsid w:val="00743342"/>
    <w:rsid w:val="007B57F9"/>
    <w:rsid w:val="007D1CC9"/>
    <w:rsid w:val="007F47CD"/>
    <w:rsid w:val="008979F3"/>
    <w:rsid w:val="0090627E"/>
    <w:rsid w:val="00935EC3"/>
    <w:rsid w:val="0094149D"/>
    <w:rsid w:val="00950CF2"/>
    <w:rsid w:val="00CB2869"/>
    <w:rsid w:val="00D2217F"/>
    <w:rsid w:val="00D6383C"/>
    <w:rsid w:val="00DA144E"/>
    <w:rsid w:val="00E36781"/>
    <w:rsid w:val="00EB0F16"/>
    <w:rsid w:val="00EB7177"/>
    <w:rsid w:val="00EC2080"/>
    <w:rsid w:val="00EE3CAE"/>
    <w:rsid w:val="00F048F6"/>
    <w:rsid w:val="00F81B11"/>
    <w:rsid w:val="00F829E6"/>
    <w:rsid w:val="00FB7F03"/>
    <w:rsid w:val="00FD1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22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A22DB"/>
    <w:pPr>
      <w:ind w:left="720"/>
      <w:contextualSpacing/>
    </w:pPr>
  </w:style>
  <w:style w:type="paragraph" w:styleId="Header">
    <w:name w:val="header"/>
    <w:basedOn w:val="Normal"/>
    <w:link w:val="HeaderChar"/>
    <w:uiPriority w:val="99"/>
    <w:semiHidden/>
    <w:unhideWhenUsed/>
    <w:rsid w:val="00D221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217F"/>
  </w:style>
  <w:style w:type="paragraph" w:styleId="Footer">
    <w:name w:val="footer"/>
    <w:basedOn w:val="Normal"/>
    <w:link w:val="FooterChar"/>
    <w:uiPriority w:val="99"/>
    <w:unhideWhenUsed/>
    <w:rsid w:val="00D22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1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AutoBVT</cp:lastModifiedBy>
  <cp:revision>23</cp:revision>
  <dcterms:created xsi:type="dcterms:W3CDTF">2016-07-12T09:34:00Z</dcterms:created>
  <dcterms:modified xsi:type="dcterms:W3CDTF">2017-03-16T08:39:00Z</dcterms:modified>
</cp:coreProperties>
</file>