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6" w:type="dxa"/>
        <w:tblLook w:val="01E0"/>
      </w:tblPr>
      <w:tblGrid>
        <w:gridCol w:w="2768"/>
        <w:gridCol w:w="420"/>
        <w:gridCol w:w="5878"/>
      </w:tblGrid>
      <w:tr w:rsidR="000B3764" w:rsidRPr="00E2321F" w:rsidTr="00D34AB6">
        <w:tc>
          <w:tcPr>
            <w:tcW w:w="2768" w:type="dxa"/>
            <w:shd w:val="clear" w:color="auto" w:fill="auto"/>
          </w:tcPr>
          <w:p w:rsidR="000B3764" w:rsidRPr="00E2321F" w:rsidRDefault="000B3764" w:rsidP="00D34AB6">
            <w:pPr>
              <w:jc w:val="center"/>
              <w:rPr>
                <w:b/>
                <w:sz w:val="26"/>
                <w:szCs w:val="26"/>
              </w:rPr>
            </w:pPr>
            <w:r w:rsidRPr="00E2321F">
              <w:rPr>
                <w:b/>
                <w:sz w:val="26"/>
                <w:szCs w:val="26"/>
              </w:rPr>
              <w:t>UỶ BAN NHÂN DÂN</w:t>
            </w:r>
          </w:p>
          <w:p w:rsidR="000B3764" w:rsidRPr="00E2321F" w:rsidRDefault="000B3764" w:rsidP="00D34AB6">
            <w:pPr>
              <w:jc w:val="center"/>
              <w:rPr>
                <w:b/>
                <w:sz w:val="26"/>
                <w:szCs w:val="26"/>
              </w:rPr>
            </w:pPr>
            <w:r w:rsidRPr="00E2321F">
              <w:rPr>
                <w:b/>
                <w:sz w:val="26"/>
                <w:szCs w:val="26"/>
              </w:rPr>
              <w:t>XÃ MỸ THẠNH</w:t>
            </w:r>
          </w:p>
          <w:p w:rsidR="000B3764" w:rsidRDefault="000B3764" w:rsidP="00D34AB6">
            <w:pPr>
              <w:jc w:val="center"/>
            </w:pPr>
            <w:r>
              <w:pict>
                <v:line id="_x0000_s1026" style="position:absolute;left:0;text-align:left;z-index:251660288" from="42pt,2.45pt" to="91pt,2.45pt"/>
              </w:pict>
            </w:r>
          </w:p>
        </w:tc>
        <w:tc>
          <w:tcPr>
            <w:tcW w:w="420" w:type="dxa"/>
            <w:shd w:val="clear" w:color="auto" w:fill="auto"/>
          </w:tcPr>
          <w:p w:rsidR="000B3764" w:rsidRDefault="000B3764" w:rsidP="00D34AB6"/>
        </w:tc>
        <w:tc>
          <w:tcPr>
            <w:tcW w:w="5878" w:type="dxa"/>
            <w:shd w:val="clear" w:color="auto" w:fill="auto"/>
          </w:tcPr>
          <w:p w:rsidR="000B3764" w:rsidRPr="00E2321F" w:rsidRDefault="000B3764" w:rsidP="00D34AB6">
            <w:pPr>
              <w:jc w:val="center"/>
              <w:rPr>
                <w:b/>
                <w:sz w:val="26"/>
                <w:szCs w:val="26"/>
              </w:rPr>
            </w:pPr>
            <w:r w:rsidRPr="00E2321F">
              <w:rPr>
                <w:b/>
                <w:sz w:val="26"/>
                <w:szCs w:val="26"/>
              </w:rPr>
              <w:t xml:space="preserve">CỘNG HÒA XÃ HỘI CHỦ NGHĨA VIỆT </w:t>
            </w:r>
            <w:smartTag w:uri="urn:schemas-microsoft-com:office:smarttags" w:element="country-region">
              <w:smartTag w:uri="urn:schemas-microsoft-com:office:smarttags" w:element="place">
                <w:r w:rsidRPr="00E2321F">
                  <w:rPr>
                    <w:b/>
                    <w:sz w:val="26"/>
                    <w:szCs w:val="26"/>
                  </w:rPr>
                  <w:t>NAM</w:t>
                </w:r>
              </w:smartTag>
            </w:smartTag>
          </w:p>
          <w:p w:rsidR="000B3764" w:rsidRDefault="000B3764" w:rsidP="00D34AB6">
            <w:pPr>
              <w:jc w:val="center"/>
            </w:pPr>
            <w:r>
              <w:pict>
                <v:line id="_x0000_s1027" style="position:absolute;left:0;text-align:left;z-index:251661312" from="59.85pt,17.4pt" to="220.85pt,17.4pt"/>
              </w:pict>
            </w:r>
            <w:r w:rsidRPr="00E2321F">
              <w:rPr>
                <w:b/>
              </w:rPr>
              <w:t>Độc lập-Tự do-Hạnh phúc</w:t>
            </w:r>
          </w:p>
        </w:tc>
      </w:tr>
      <w:tr w:rsidR="000B3764" w:rsidRPr="00E2321F" w:rsidTr="00D34AB6">
        <w:tc>
          <w:tcPr>
            <w:tcW w:w="2768" w:type="dxa"/>
            <w:shd w:val="clear" w:color="auto" w:fill="auto"/>
          </w:tcPr>
          <w:p w:rsidR="000B3764" w:rsidRPr="00E2321F" w:rsidRDefault="000B3764" w:rsidP="00D34AB6">
            <w:pPr>
              <w:jc w:val="center"/>
              <w:rPr>
                <w:sz w:val="26"/>
                <w:szCs w:val="26"/>
              </w:rPr>
            </w:pPr>
            <w:r>
              <w:rPr>
                <w:sz w:val="26"/>
                <w:szCs w:val="26"/>
              </w:rPr>
              <w:t>Số:  858</w:t>
            </w:r>
            <w:r w:rsidRPr="00E2321F">
              <w:rPr>
                <w:sz w:val="26"/>
                <w:szCs w:val="26"/>
              </w:rPr>
              <w:t xml:space="preserve"> /KH-UBND</w:t>
            </w:r>
          </w:p>
        </w:tc>
        <w:tc>
          <w:tcPr>
            <w:tcW w:w="420" w:type="dxa"/>
            <w:shd w:val="clear" w:color="auto" w:fill="auto"/>
          </w:tcPr>
          <w:p w:rsidR="000B3764" w:rsidRPr="00E2321F" w:rsidRDefault="000B3764" w:rsidP="00D34AB6">
            <w:pPr>
              <w:rPr>
                <w:sz w:val="26"/>
                <w:szCs w:val="26"/>
              </w:rPr>
            </w:pPr>
          </w:p>
        </w:tc>
        <w:tc>
          <w:tcPr>
            <w:tcW w:w="5878" w:type="dxa"/>
            <w:shd w:val="clear" w:color="auto" w:fill="auto"/>
          </w:tcPr>
          <w:p w:rsidR="000B3764" w:rsidRPr="00E2321F" w:rsidRDefault="000B3764" w:rsidP="00D34AB6">
            <w:pPr>
              <w:jc w:val="center"/>
              <w:rPr>
                <w:i/>
                <w:sz w:val="26"/>
                <w:szCs w:val="26"/>
              </w:rPr>
            </w:pPr>
            <w:r>
              <w:rPr>
                <w:i/>
                <w:sz w:val="26"/>
                <w:szCs w:val="26"/>
              </w:rPr>
              <w:t xml:space="preserve">Mỹ Thạnh, ngày 10  tháng 12 </w:t>
            </w:r>
            <w:r w:rsidRPr="00E2321F">
              <w:rPr>
                <w:i/>
                <w:sz w:val="26"/>
                <w:szCs w:val="26"/>
              </w:rPr>
              <w:t xml:space="preserve"> năm 2013</w:t>
            </w:r>
          </w:p>
        </w:tc>
      </w:tr>
    </w:tbl>
    <w:p w:rsidR="000B3764" w:rsidRDefault="000B3764" w:rsidP="000B3764">
      <w:pPr>
        <w:jc w:val="center"/>
        <w:rPr>
          <w:b/>
        </w:rPr>
      </w:pPr>
    </w:p>
    <w:p w:rsidR="000B3764" w:rsidRPr="00A25A4B" w:rsidRDefault="000B3764" w:rsidP="000B3764">
      <w:pPr>
        <w:jc w:val="center"/>
        <w:rPr>
          <w:b/>
        </w:rPr>
      </w:pPr>
      <w:r w:rsidRPr="00A25A4B">
        <w:rPr>
          <w:b/>
        </w:rPr>
        <w:t>KẾ HOẠCH</w:t>
      </w:r>
    </w:p>
    <w:p w:rsidR="000B3764" w:rsidRPr="00A25A4B" w:rsidRDefault="000B3764" w:rsidP="000B3764">
      <w:pPr>
        <w:jc w:val="center"/>
        <w:rPr>
          <w:b/>
        </w:rPr>
      </w:pPr>
      <w:r w:rsidRPr="00A25A4B">
        <w:rPr>
          <w:b/>
        </w:rPr>
        <w:t>P</w:t>
      </w:r>
      <w:r>
        <w:rPr>
          <w:b/>
        </w:rPr>
        <w:t>hát triển kinh tế xã hội năm 2014</w:t>
      </w:r>
    </w:p>
    <w:p w:rsidR="000B3764" w:rsidRDefault="000B3764" w:rsidP="000B3764">
      <w:pPr>
        <w:jc w:val="center"/>
      </w:pPr>
      <w:r>
        <w:rPr>
          <w:noProof/>
        </w:rPr>
        <w:pict>
          <v:line id="_x0000_s1028" style="position:absolute;left:0;text-align:left;z-index:251662336" from="165.5pt,9.55pt" to="263.5pt,9.55pt"/>
        </w:pict>
      </w:r>
    </w:p>
    <w:p w:rsidR="000B3764" w:rsidRDefault="000B3764" w:rsidP="000B3764">
      <w:pPr>
        <w:spacing w:before="120" w:after="120" w:line="320" w:lineRule="exact"/>
        <w:jc w:val="both"/>
      </w:pPr>
      <w:r>
        <w:tab/>
        <w:t>Căn cứ Khoản 1, Điều 111, Luật Tổ chức Hội đồng nhân dân và Ủy ban nhân dân, ngày 26 tháng 11 năm 2003. Ủy ban nhân dân xã xây dựng kế hoạch phát triển kinh tế xã hội năm 2014 với những nội dung cụ thể như sau:</w:t>
      </w:r>
    </w:p>
    <w:p w:rsidR="000B3764" w:rsidRPr="008B17EE" w:rsidRDefault="000B3764" w:rsidP="000B3764">
      <w:pPr>
        <w:spacing w:before="120" w:after="120" w:line="320" w:lineRule="exact"/>
        <w:jc w:val="both"/>
        <w:rPr>
          <w:b/>
        </w:rPr>
      </w:pPr>
      <w:r>
        <w:tab/>
      </w:r>
      <w:r w:rsidRPr="008B17EE">
        <w:rPr>
          <w:b/>
        </w:rPr>
        <w:t>I. LĨNH VỰC KINH TẾ</w:t>
      </w:r>
    </w:p>
    <w:p w:rsidR="000B3764" w:rsidRPr="00034802" w:rsidRDefault="000B3764" w:rsidP="000B3764">
      <w:pPr>
        <w:spacing w:before="120" w:after="120" w:line="320" w:lineRule="exact"/>
        <w:jc w:val="both"/>
        <w:rPr>
          <w:b/>
        </w:rPr>
      </w:pPr>
      <w:r>
        <w:tab/>
      </w:r>
      <w:r>
        <w:rPr>
          <w:b/>
        </w:rPr>
        <w:t>1. Trồng trọt và chăn nuôi</w:t>
      </w:r>
    </w:p>
    <w:p w:rsidR="000B3764" w:rsidRDefault="000B3764" w:rsidP="000B3764">
      <w:pPr>
        <w:spacing w:before="120" w:after="120" w:line="320" w:lineRule="exact"/>
        <w:jc w:val="both"/>
      </w:pPr>
      <w:r>
        <w:tab/>
        <w:t>a) Trồng trọt</w:t>
      </w:r>
    </w:p>
    <w:p w:rsidR="000B3764" w:rsidRDefault="000B3764" w:rsidP="000B3764">
      <w:pPr>
        <w:spacing w:before="120" w:after="120" w:line="320" w:lineRule="exact"/>
        <w:jc w:val="both"/>
      </w:pPr>
      <w:r>
        <w:tab/>
        <w:t>- Cây dừa: tiếp tục triển khai thực hiện tốt kế hoạch cải tạo vườn dừa kém hiệu quả, đẩy mạnh công tác tuyên truyền và hướng dẫn nông dân ứng dụng khoa học kỹ thuật vào quy trình trồng và chăm sóc, phấn đấu sản lượng đạt 5,3 triệu trái, với diện tích cho trái 395ha. Nhân rộng các mô hình trồng dừa xen cây có muối như: bưởi, cam, quýt, chanh để tăng thu nhập trên một đơn vị diện tích với 200 triệu/ha/năm. Xây dựng đề án quy hoạch phát triển sản xuất nông nghiệp theo thông tư 07/2010/TT-BNNPTNT, ngày 8 tháng 02 năm 2010 của Bộ Nông nghiệp và Phát triển nông thông hướng dẫn quy hoạch phát triển sản xuất nông nghiệp.</w:t>
      </w:r>
    </w:p>
    <w:p w:rsidR="000B3764" w:rsidRDefault="000B3764" w:rsidP="000B3764">
      <w:pPr>
        <w:spacing w:before="120" w:after="120" w:line="320" w:lineRule="exact"/>
        <w:jc w:val="both"/>
      </w:pPr>
      <w:r>
        <w:tab/>
        <w:t>- Cây ăn trái: vận động phát triển 05 ha diện tích trồng bưởi da xanh, nâng tổng diện tích bưởi da xanh toàn xã là 28,5ha, diện tích cho trái 10ha, năng suất 12tấn/ha, sản lượng 120 tấn; phối hợp Hội nông dân thường xuyên kiểm tra và hướng dẫn kỹ thuật cho các hộ trồng bưởi da xanh do dự án huyện hỗ trợ; nhân rộng mô hình trồng cây có múi chuyên canh với diện tích 10ha; giữ vững diện tích cây ăn trái 131 ha chủ yếu là bưởi, cam, chanh, quýt và chuối với các mô hình trồng chuyên và xen canh trong vườn dừa với năng suất 10 tấn/ha, sản lượng 1310 tấn.</w:t>
      </w:r>
    </w:p>
    <w:p w:rsidR="000B3764" w:rsidRDefault="000B3764" w:rsidP="000B3764">
      <w:pPr>
        <w:spacing w:before="120" w:after="120" w:line="320" w:lineRule="exact"/>
        <w:jc w:val="both"/>
      </w:pPr>
      <w:r>
        <w:tab/>
        <w:t>b) Chăn nuôi</w:t>
      </w:r>
    </w:p>
    <w:p w:rsidR="000B3764" w:rsidRDefault="000B3764" w:rsidP="000B3764">
      <w:pPr>
        <w:spacing w:before="120" w:after="120" w:line="320" w:lineRule="exact"/>
        <w:jc w:val="both"/>
      </w:pPr>
      <w:r>
        <w:tab/>
        <w:t xml:space="preserve">- Phát triển đàn heo với số lượng 7500 con, với 2 đến 3 chu kỳ nuôi /năm, sản lượng 600 tấn; đàn dê 350 con, sản lượng 8,7 tấn; đàn gia cầm 30.000 con, chủ yếu là gà, vịt và cúc, sản lượng 42 tấn. Kết hợp có hiệu quả giữa chăn nuôi và trồng trọt theo mô hình VAC, gắn với công tác đảm bảo môi trường. Thực hiện tốt công tác vệ sinh, tiêu độc, khử trùng và tổ chức tiêm phòng định kỳ, không để dịch bệnh phát triển, lây lang trên diện rộng, kiên quyết xử lý các hành vi vi phạm hành chính trong lĩnh vực thú y. </w:t>
      </w:r>
    </w:p>
    <w:p w:rsidR="000B3764" w:rsidRDefault="000B3764" w:rsidP="000B3764">
      <w:pPr>
        <w:spacing w:before="120" w:after="120" w:line="320" w:lineRule="exact"/>
        <w:jc w:val="both"/>
      </w:pPr>
      <w:r>
        <w:lastRenderedPageBreak/>
        <w:tab/>
        <w:t>- Tăng cường công tác tuyên truyền luật thủy sản năm 2003 và các văn bản hướng dẫn thi hành, Nghị định xử phạt vi phạm hành chính trong lĩnh vực thủy sản đặc biệt là các hành vi sử dụng hóa chất và sung điện để khai thác thủy sản nhằm tạo điều kiện phát triển diện tích nuôi tôm càng xanh trong vườn dừa với mô hình thâm canh và nuôi nhử, đảm bảo 70% diện tích mặt nước được nông dân tận dụng khai thác.</w:t>
      </w:r>
    </w:p>
    <w:p w:rsidR="000B3764" w:rsidRPr="00034802" w:rsidRDefault="000B3764" w:rsidP="000B3764">
      <w:pPr>
        <w:spacing w:before="120" w:after="120" w:line="320" w:lineRule="exact"/>
        <w:jc w:val="both"/>
        <w:rPr>
          <w:b/>
        </w:rPr>
      </w:pPr>
      <w:r>
        <w:tab/>
      </w:r>
      <w:r w:rsidRPr="00034802">
        <w:rPr>
          <w:b/>
        </w:rPr>
        <w:t xml:space="preserve">2. Phát triển công </w:t>
      </w:r>
      <w:r>
        <w:rPr>
          <w:b/>
        </w:rPr>
        <w:t>nghiệp, tiểu thủ công nghiệp, thương mại dịch vụ và khoa học công nghệ</w:t>
      </w:r>
    </w:p>
    <w:p w:rsidR="000B3764" w:rsidRDefault="000B3764" w:rsidP="000B3764">
      <w:pPr>
        <w:spacing w:before="120" w:after="120" w:line="320" w:lineRule="exact"/>
        <w:jc w:val="both"/>
      </w:pPr>
      <w:r>
        <w:tab/>
        <w:t>- Kêu gọi Công ty MêKông may thú nhồi bông về đầu tư xây dựng công ty trên địa bàn nhằm giải quyết lao động tại địa phương và tạo điều kiện cho các loại hình thương mại, dịch vụ phát triển. Phấn đấu chuyển dịch cơ cấu kinh tế giá trị sản xuất khu vực I chiếm 25%, khu vực II chiếm 30%, khu vực III chiếm 45%. Thu nhập bình quân đầu người 23,5 triệu/người/năm.</w:t>
      </w:r>
    </w:p>
    <w:p w:rsidR="000B3764" w:rsidRDefault="000B3764" w:rsidP="000B3764">
      <w:pPr>
        <w:spacing w:before="120" w:after="120" w:line="320" w:lineRule="exact"/>
        <w:jc w:val="both"/>
      </w:pPr>
      <w:r>
        <w:tab/>
        <w:t>- Tranh thủ nguồn vốn khuyến công của tỉnh, huyện hỗ trợ các cơ sở sản xuất kềm cải tiến trang thiết bị, quảng bá thương hiệu sản phẩm làng nghề kềm; tổ chức xúc tiến đầu tư đối với các công ty kềm tại Thành Phố Hồ Chí Minh nhằm duy trì và tăng số lượng kềm gia công; ổn định 45 cơ sở sản xuất và gia công, giải quyết 200 lao động; hỗ trợ hoạt động hợp tác xã kềm hoạt động có hiệu quả, đúng quy định pháp luật; phối hợp với Phòng Kinh tế và Hạ tầng tiếp tục chọn nhân sự cũng cố hoạt động hợp tác xã bánh tráng, phối hợp Sở Công Thương triển khai thực hiện dự án nâng cao năng lực làng nghề bánh tráng.</w:t>
      </w:r>
    </w:p>
    <w:p w:rsidR="000B3764" w:rsidRDefault="000B3764" w:rsidP="000B3764">
      <w:pPr>
        <w:spacing w:before="120" w:after="120" w:line="320" w:lineRule="exact"/>
        <w:jc w:val="both"/>
      </w:pPr>
      <w:r>
        <w:tab/>
        <w:t>- Xây dựng hoàn chỉnh các hạng mục dự án chợ Mỹ Lồng, giải tỏa thông thoáng hai bên dĩa hè và hai đường vào chợ; thành lập các tổ tiểu thương để quản lý, giải quyết kiến nghị và tuyên truyền các quy định pháp luật trong lĩnh vực thương mại đối với các hộ kinh doanh; phối hợp Phòng Kinh tế và Hạ tầng mở lớp tập huấn kỹ năng mua, bán cho các tiểu thương; gắn phát triển giao thông với phát triển thương mại dịch vụ, phấn đấu đến cuối năm phát triển thêm 15 cơ sở, nâng tổng số hộ hoạt động trong lĩnh vực thương mại dịch vụ 646 cơ sở; tiếp tục triển khai, vận động xây dựng chợ văn hóa và đề nghị huyện kiểm tra công nhận trong năm 2014.</w:t>
      </w:r>
    </w:p>
    <w:p w:rsidR="000B3764" w:rsidRDefault="000B3764" w:rsidP="000B3764">
      <w:pPr>
        <w:spacing w:before="120" w:after="120" w:line="320" w:lineRule="exact"/>
        <w:jc w:val="both"/>
      </w:pPr>
      <w:r>
        <w:tab/>
        <w:t>- Tiếp tục triển khai thực hiện Kế hoạch số 33-KH/ĐU, ngày 22 tháng 3 năm 2013 của Đảng ủy Thực hiện Nghị quyết số 20-NQ/TW của Ban chấp hành Trung ương Đảng khóa XI về phát triển khoa học và công nghệ phục vụ sự nghiệp công nghiệp hóa, hiện đại hóa đất nước trong điều kiện nền kinh tế thị trường định hướng xã hội chủ nghĩa và hội nhập quốc tế; Trong đó tập trung đầu tư, hỗ trợ ứng dụng khoa học công nghệ vào sản xuất 02 làng nghề kềm và bánh tráng; tập trung cho công tác tuyên truyền cho cán bộ, đảng viên, nhân dân hiểu được tầm quan trọng của khoa học công nghệ trong phát triển sản xuất.</w:t>
      </w:r>
    </w:p>
    <w:p w:rsidR="000B3764" w:rsidRPr="00034802" w:rsidRDefault="000B3764" w:rsidP="000B3764">
      <w:pPr>
        <w:spacing w:before="120" w:after="120" w:line="320" w:lineRule="exact"/>
        <w:jc w:val="both"/>
        <w:rPr>
          <w:b/>
        </w:rPr>
      </w:pPr>
      <w:r>
        <w:tab/>
      </w:r>
      <w:r w:rsidRPr="00034802">
        <w:rPr>
          <w:b/>
        </w:rPr>
        <w:t>3. Phát triển điện, nước</w:t>
      </w:r>
    </w:p>
    <w:p w:rsidR="000B3764" w:rsidRDefault="000B3764" w:rsidP="000B3764">
      <w:pPr>
        <w:spacing w:before="120" w:after="120" w:line="320" w:lineRule="exact"/>
        <w:jc w:val="both"/>
      </w:pPr>
      <w:r>
        <w:lastRenderedPageBreak/>
        <w:tab/>
        <w:t>- Phối hợp với điện lực Giồng Trôm giải phóng mặt bằng thi công hoàn chỉnh thay mới các trụ hạ thế trên địa bàn xã; quản lý tốt hành lang lưới điện trung và hạ thể; tăng cường công tác tuyên truyền Luật Điện lực và các văn bản hướng dẫn thi hành, Nghị định xử phạt vi phạm hành chính trong lĩnh vực điện lực; tuyên truyền vận động nhân dân kiểm tra đường dây từ đồng hồ vào nhà đảm bảo an toàn, đối với các trường hợp không đảm bảo an toàn mà không khắc phục, kịp thời đề nghị điện lực ngưng cung cấp điện; tăng cường công tác tuyên truyền nâng cao ý thức trong sử dụng điện, không để xảy ra trường hợp chết do tai nạn điện; đảm bảo 100% hộ gia đình có điện sử dụng và đảm bảo an toàn.</w:t>
      </w:r>
    </w:p>
    <w:p w:rsidR="000B3764" w:rsidRDefault="000B3764" w:rsidP="000B3764">
      <w:pPr>
        <w:spacing w:before="120" w:after="120" w:line="320" w:lineRule="exact"/>
        <w:jc w:val="both"/>
      </w:pPr>
      <w:r>
        <w:tab/>
        <w:t>- Tiếp tục tranh thủ Công ty cấp nước mở rộng hệ thống cung cấp nước máy ấp 5 lên ấp 6 và lộ đất ấp Nghĩa Huấn. Phấn đấu đến cuối năm phát triển thêm 66 hộ sử dụng nước máy, nâng tổng số hộ sự dụng nước máy là 1776 hộ, đạt 75%, tăng 2,7 so với năm 2013. Các hộ còn lại vận động đổ cống chứa nước mưa và nước sông có khử clo.</w:t>
      </w:r>
    </w:p>
    <w:p w:rsidR="000B3764" w:rsidRPr="00BE3955" w:rsidRDefault="000B3764" w:rsidP="000B3764">
      <w:pPr>
        <w:spacing w:before="120" w:after="120" w:line="320" w:lineRule="exact"/>
        <w:jc w:val="both"/>
        <w:rPr>
          <w:b/>
        </w:rPr>
      </w:pPr>
      <w:r>
        <w:tab/>
      </w:r>
      <w:r w:rsidRPr="00BE3955">
        <w:rPr>
          <w:b/>
        </w:rPr>
        <w:t>4. Đầu tư xây dựng cơ bản, giao thô</w:t>
      </w:r>
      <w:r>
        <w:rPr>
          <w:b/>
        </w:rPr>
        <w:t>ng nông thôn và xây dựng đô thị</w:t>
      </w:r>
    </w:p>
    <w:p w:rsidR="000B3764" w:rsidRDefault="000B3764" w:rsidP="000B3764">
      <w:pPr>
        <w:spacing w:before="120" w:after="120" w:line="320" w:lineRule="exact"/>
        <w:jc w:val="both"/>
      </w:pPr>
      <w:r>
        <w:tab/>
        <w:t>- Đầu tư sữa chữa trạm y tế cũ để làm nhà văn hóa ấp Chợ; triển khai bom cát mở rộng lộ liên ấp 5-6-7 giai đoạn 2 với chiều dài 1000m và vận động thi công 1 cầu đường liên ấp 5-6 ( Dài 15m); lộ tổ 3 và tổ 4 ấp 6 với chiều dài 300m, lộ tổ 14 và 15 ấp Nghĩa Huấn với chiều dài 430m, thi công mở rộng lộ vào văn phòng ấp 7 với chiều dài 350m, nâng cấp mở rộng mặt bằng lộ tổ 28 ấp Chợ đến hộ Kiều Duy Thành và qua ấp lộ đất ấp Nghĩa Huấn với chiều dài 700m; thi công 02 sân bóng chuyền cho 2 ấp ( ấp 5 và ấp 7); vận động nhân dân hiến đất và hoa màu để huyện thi công cầu liên xã Mỹ Thạnh-Lương phú và đường vào cầu, giải phóng mặt bằng lộ Mỹ Thạnh-Phong nẫm, đoạn qua xã Mỹ Thạnh, cầu Cái tắc, nạo vét kênh Nguyễn Ngọc Thăng ra rạch bà sáu; thường xuyên kiểm tra, duy tu và bảo dưỡng hệ thống giao thông nông thôn đảm bảo cho nhu cầu đi lại của nhân dân.</w:t>
      </w:r>
    </w:p>
    <w:p w:rsidR="000B3764" w:rsidRDefault="000B3764" w:rsidP="000B3764">
      <w:pPr>
        <w:spacing w:before="120" w:after="120" w:line="320" w:lineRule="exact"/>
        <w:jc w:val="both"/>
      </w:pPr>
      <w:r>
        <w:tab/>
        <w:t>- Đề nghị Trung tâm tư vấn xây dựng hoàn chỉnh đồ án quy hoạch Thị trấn Mỹ Lồng để trình Ủy ban nhân dân tỉnh phê duyệt. Phấn đấu đến cuối năm đạt thêm 10 tiêu chí đô thị loại V, nâng tổng số tiêu chí đạt là 45/49 tiêu chí. Phối hợp Phòng Kinh tế và Hạ tầng xây dựng đề án trình Ủy ban nhân dân quyết định công nhận xã Mỹ Thạnh đạt tiêu chí đô thị loại V.</w:t>
      </w:r>
    </w:p>
    <w:p w:rsidR="000B3764" w:rsidRDefault="000B3764" w:rsidP="000B3764">
      <w:pPr>
        <w:spacing w:before="120" w:after="120" w:line="320" w:lineRule="exact"/>
        <w:jc w:val="both"/>
      </w:pPr>
      <w:r>
        <w:tab/>
        <w:t>- Sơ kết 02 năm Thực hiện chương trình hành động số 07-CTr/ĐU, ngày 19 tháng 8 năm 2013 của Đảng ủy về Phát triển kết cấu hạ tầng kinh tế-xã hội xã Mỹ Thạnh giai đoạn 2011-2015.</w:t>
      </w:r>
    </w:p>
    <w:p w:rsidR="000B3764" w:rsidRDefault="000B3764" w:rsidP="000B3764">
      <w:pPr>
        <w:spacing w:before="120" w:after="120" w:line="320" w:lineRule="exact"/>
        <w:jc w:val="both"/>
        <w:rPr>
          <w:b/>
        </w:rPr>
      </w:pPr>
      <w:r>
        <w:tab/>
      </w:r>
      <w:r w:rsidRPr="00C71214">
        <w:rPr>
          <w:b/>
        </w:rPr>
        <w:t>5. Công tác thu thuế và thu-chi ngân sách</w:t>
      </w:r>
    </w:p>
    <w:p w:rsidR="000B3764" w:rsidRPr="00F1513D" w:rsidRDefault="000B3764" w:rsidP="000B3764">
      <w:pPr>
        <w:spacing w:before="120" w:after="120" w:line="320" w:lineRule="exact"/>
        <w:ind w:firstLine="720"/>
        <w:jc w:val="both"/>
      </w:pPr>
      <w:r>
        <w:t xml:space="preserve">- </w:t>
      </w:r>
      <w:r w:rsidRPr="00F1513D">
        <w:t>Triển</w:t>
      </w:r>
      <w:r>
        <w:rPr>
          <w:b/>
        </w:rPr>
        <w:t xml:space="preserve"> </w:t>
      </w:r>
      <w:r>
        <w:t>khai thực hiện đạt chỉ tiêu thu ngân sách năm 2014 với số tiền là: 2.975.910.000 đồng</w:t>
      </w:r>
    </w:p>
    <w:p w:rsidR="000B3764" w:rsidRDefault="000B3764" w:rsidP="000B3764">
      <w:pPr>
        <w:spacing w:before="120" w:after="120" w:line="320" w:lineRule="exact"/>
        <w:jc w:val="both"/>
      </w:pPr>
      <w:r>
        <w:lastRenderedPageBreak/>
        <w:tab/>
        <w:t>- Phối hợp với đội thuế liên xã số 1 tiếp tục khai thác nguồn thu vào ngân sách, đặc biệt là khai thác hóa đơn lẻ; thường xuyên kiểm tra, rà soát số hộ kinh doanh phát sinh trên địa bàn, các hộ có mức sản xuất, kinh doanh phát sinh cao để hiệp thương thu thuế nhằm tránh thất thu; tập trung tuyên truyền vận động thu thuến môn bài, thuế sử dụng đất phi nông nghiệp ngay từ đầu năm; phấn đấu đến cuối tháng 3/2014 thu đạt chỉ tiêu thuế môn bài trên bộ, cuối tháng 5 đạt chỉ tiêu thuế sử dụng đất phi nông nghiệp, cuối tháng 11 đạt chỉ tiêu thuế ngoài quốc doanh.</w:t>
      </w:r>
    </w:p>
    <w:p w:rsidR="000B3764" w:rsidRDefault="000B3764" w:rsidP="000B3764">
      <w:pPr>
        <w:spacing w:before="120" w:after="120" w:line="320" w:lineRule="exact"/>
        <w:jc w:val="both"/>
      </w:pPr>
      <w:r>
        <w:tab/>
        <w:t>- Cung cấp tốt các dịch vụ công tại bộ phận một cửa, tăng cường công tác xử lý vi phạm hành chính trên các lĩnh vực để tăng các nguồn thu phí, lệ phí vào ngân sách; Triển khai thu phí quỹ bảo trì đường bộ năm 2014; Quản lý chặc chẽ các nguồn thu vào ngân sách, đảm bảo cân đối giữa thu và chi, có trích lũy để đầu tư xây dựng cơ bản; Quá trình chi phải đảm bảo đúng quy định của luật ngân sách nhà nước, các văn bản hướng dẫn thi hành luật ngân sách và quy chế chi tiêu nội bộ trên tinh thần tiết kiệm, trong đó ưu tiên cho các khoản chi lương và các nội dung có tính chất như lương; quản lý tốt tài sản công; phấn đấu đến cuối tháng 11/2013 thu đạt 100% chỉ tiêu ngân sách được giao.</w:t>
      </w:r>
    </w:p>
    <w:p w:rsidR="000B3764" w:rsidRPr="002C68B9" w:rsidRDefault="000B3764" w:rsidP="000B3764">
      <w:pPr>
        <w:spacing w:before="120" w:after="120" w:line="320" w:lineRule="exact"/>
        <w:jc w:val="both"/>
        <w:rPr>
          <w:b/>
        </w:rPr>
      </w:pPr>
      <w:r>
        <w:tab/>
      </w:r>
      <w:r w:rsidRPr="002C68B9">
        <w:rPr>
          <w:b/>
        </w:rPr>
        <w:t>6. Quản lý tài nguyên, môi trường, xây dựng và ứng phó biến đổi khí hậu</w:t>
      </w:r>
    </w:p>
    <w:p w:rsidR="000B3764" w:rsidRDefault="000B3764" w:rsidP="000B3764">
      <w:pPr>
        <w:spacing w:before="120" w:after="120" w:line="320" w:lineRule="exact"/>
        <w:jc w:val="both"/>
      </w:pPr>
      <w:r>
        <w:tab/>
        <w:t>- Quản lý chặc chẽ đất công, đất công ích, phát hiện kịp thời và xử lý các hành vi vi phạm hành chính trong lĩnh vực đất đai; phối hợp với trung tâm phát triển quỹ đất thanh lý đất công, đất công ích không có nhu cầu sử dụng để đầu tư xây dựng cơ bản; kiểm tra, rà soát và giải quyết kịp thời các thủ tục hành chính cho các tổ chức và cá nhân; đẩy mạnh công tác tuyên truyền luật đất đai và các văn bản hướng dẫn thi hành; tổ chức hòa giải kịp thời các vụ tranh chấp đất đai trên địa bàn, không để nảy sinh làm phức tạp về an ninh trật tự; công khai quy hoạch, kế hoạch sử dụng đất giai đoạn 2010 đến năm 2020; tiếp tục triển khai thực hiện Kế hoạch số 32-KH/ĐU, ngày 22 tháng 3 năm 2013 của Đảng ủy Thực hiện Nghị quyết số 19-NQ/TW của Ban chấp hành Trung ương Đảng khóa XI về “ Tiếp tục đổi mới chính sách pháp luật về đất đai trong thời kỳ đẩy mạnh toàn diện công cuộc đổi mới, tạo nền tản đến năm 2020 nước ta cơ bản trở thành công nghiệp hóa theo hướng hiện đại”. Cấp giấy chứng nhận quyền sử dụng đất lần đầu đạt 100%.</w:t>
      </w:r>
    </w:p>
    <w:p w:rsidR="000B3764" w:rsidRDefault="000B3764" w:rsidP="000B3764">
      <w:pPr>
        <w:spacing w:before="120" w:after="120" w:line="320" w:lineRule="exact"/>
        <w:ind w:firstLine="720"/>
        <w:jc w:val="both"/>
      </w:pPr>
      <w:r>
        <w:t xml:space="preserve">- Tiếp tục tuyên truyền sâu, rộng Luật bảo vệ môi trường, Nghị định xử phạt vi phạm hành chính trong lĩnh vực môi trường; thường xuyên kiểm tra môi trường các cơ sở, hộ sản xuất, kinh doanh, chăn nuôi trên địa bàn, kiên quyết xử lý vi phạm hành chính đối với các trường hợp đã qua nhắc nhở nhiều lần như không khắc phục; vận động thu phí môi trường, đảm bảo chi phí cho công tác thu gom và xử lý rác thải, trình huyện xin chủ trương quy hoạch điểm trung chuyển rác thảy; kiểm tra và vận động nhân dân thường xuyên nạo, vét, khai thông cống, rãnh thoát nước trên địa bàn ấp Chợ và ấp Căn cứ; </w:t>
      </w:r>
      <w:r>
        <w:lastRenderedPageBreak/>
        <w:t>tuyên truyền, vận động nhân dân tham gia thực hiện ngày vệ sinh môi trường hàng tháng.</w:t>
      </w:r>
    </w:p>
    <w:p w:rsidR="000B3764" w:rsidRDefault="000B3764" w:rsidP="000B3764">
      <w:pPr>
        <w:spacing w:before="120" w:after="120" w:line="320" w:lineRule="exact"/>
        <w:ind w:firstLine="720"/>
        <w:jc w:val="both"/>
      </w:pPr>
      <w:r>
        <w:t>- Tăng cường công tác tuyên truyền Nghị định 121/2013/NĐ-CP, ngày 10 tháng 10 năm 2013 của Chính phủ quy định xử phạt vi phạm hành chính trong hoạt động xây dựng; kinh doanh bất động sản; khai thác, sản xuất, kinh doanh vật liệu xây dựng; quản lý công trình hạ tầng kỹ thuật; quản lý phát triển nhà và công sở; Luật xây dựng, Luật nhà ở và các văn bản hướng dẫn thi hành; Thường xuyên kiểm tra hoạt động xây dựng không phép, trái phép, lấn chiếm hành lang an toàn giao thông, kiên quyết xử lý vi phạm hành chính theo quy định của pháp luật.</w:t>
      </w:r>
    </w:p>
    <w:p w:rsidR="000B3764" w:rsidRDefault="000B3764" w:rsidP="000B3764">
      <w:pPr>
        <w:spacing w:before="120" w:after="120" w:line="320" w:lineRule="exact"/>
        <w:ind w:firstLine="720"/>
        <w:jc w:val="both"/>
      </w:pPr>
      <w:r>
        <w:t>- Tập trung tuyên truyền nâng cao nhận thức trong nhân dân về ứng phó với biến đổi khí hậu, làm chuyển biến mạnh mẽ giữa ý thức và hành động của mọi người; quản lý và phát triển tốt hệ thống cây công trình trên các tuyến đường; kiểm tra, rà soát các hộ có nguy cơ bị sạt lở do triều cường dâng cao để có kế hoạch di dời, không để thiệt hại về người và tài sản.</w:t>
      </w:r>
    </w:p>
    <w:p w:rsidR="000B3764" w:rsidRPr="00A71FED" w:rsidRDefault="000B3764" w:rsidP="000B3764">
      <w:pPr>
        <w:spacing w:before="120" w:after="120" w:line="320" w:lineRule="exact"/>
        <w:jc w:val="both"/>
        <w:rPr>
          <w:b/>
        </w:rPr>
      </w:pPr>
      <w:r>
        <w:tab/>
      </w:r>
      <w:r w:rsidRPr="00A71FED">
        <w:rPr>
          <w:b/>
        </w:rPr>
        <w:t>II. LĨNH VỰC VĂN HÓA XÃ HỘI</w:t>
      </w:r>
    </w:p>
    <w:p w:rsidR="000B3764" w:rsidRPr="00241B12" w:rsidRDefault="000B3764" w:rsidP="000B3764">
      <w:pPr>
        <w:spacing w:before="120" w:after="120" w:line="320" w:lineRule="exact"/>
        <w:jc w:val="both"/>
        <w:rPr>
          <w:b/>
        </w:rPr>
      </w:pPr>
      <w:r>
        <w:tab/>
      </w:r>
      <w:r w:rsidRPr="00241B12">
        <w:rPr>
          <w:b/>
        </w:rPr>
        <w:t>1. Quản lý và phát triển giáo dục</w:t>
      </w:r>
    </w:p>
    <w:p w:rsidR="000B3764" w:rsidRDefault="000B3764" w:rsidP="000B3764">
      <w:pPr>
        <w:spacing w:before="120" w:after="120" w:line="320" w:lineRule="exact"/>
        <w:jc w:val="both"/>
      </w:pPr>
      <w:r>
        <w:tab/>
        <w:t>Tranh thủ nguồn vốn kiên cố hóa trường lớp giai đoạn 2013-2014 để đầu tư xây dựng trường mầm non đạt chuẩn quốc gia; giữ vững danh hiệu trường đạt chuẩn quốc gia, đạt chuẩn phổ cập giáo dục bậc trung học và tiểu học, thực hiện đạt phổ giáo dục mầm non; thực hiện đúng quy định về day thêm, học thêm theo Thông tư số 17/2012/TT-BGDĐT, ngày 16 tháng 5 năm 2012 của Bộ Giáo dục và Đào tạo; quán triệt đầy đủ, sâu rộng trong giáo viên, học sinh, đoàn viên, hội viên và nhân dân Chỉ thị số 33/2006/CT-TTg, ngày 8 tháng 9 năm 2006 của Thủ tướng Chính phủ về chống tiêu cực và khắc phục bệnh thành tích trong giáo dục; Kế hoạch số 34-KH/ĐU, ngày 22 tháng 3 năm 2013 của Đảng ủy Thực hiện kết luận số 51-KL/TW của Ban chấp hành Trung ương Đảng ( khóa XI) về đề án “ Đổi mới căn bản, toàn diện giáo dục và đào tạo, đáp ứng yêu cầu công nghiệp hóa, hiện đại hóa trong điều kiện kinh tế thị trường định hướng xã hội chủ nghĩa và hội nhập quốc tế; thực hiện có hiệu quả các giải pháp nâng cao chất lượng dạy và học của các trường; đến cuối năm 2014 hoàn thành chương trình bậc tiểu học, bậc trung học cơ sở cho 100% học sinh; huy động trẻ 5 tuổi vào lớp đạt 100%; thi vào lớp 10 đạt 76%, số còn lại tiếp tục theo học nghề, học bổ túc và học bổ sung kiến thức cho năm sau thi lại; kéo giảm tỷ lệ học sinh xếp loại yếu trường cấp I xuống dưới 1,2%, trường cấp II xuống dưới 2% và không có học sinh kém; phát huy vai trò của các tổ chức hội cựu học sinh, hội khuyến học, ban đại diện cha mẹ học sinh, hội cựu giáo chức hỗ trợ cho các trường trong công tác dạy và học; phấn đấu không để học sinh bỏ học.</w:t>
      </w:r>
    </w:p>
    <w:p w:rsidR="000B3764" w:rsidRPr="000876C7" w:rsidRDefault="000B3764" w:rsidP="000B3764">
      <w:pPr>
        <w:spacing w:before="120" w:after="120" w:line="320" w:lineRule="exact"/>
        <w:jc w:val="both"/>
        <w:rPr>
          <w:b/>
        </w:rPr>
      </w:pPr>
      <w:r>
        <w:tab/>
      </w:r>
      <w:r w:rsidRPr="000876C7">
        <w:rPr>
          <w:b/>
        </w:rPr>
        <w:t>2. Phát triển văn hóa, du lịch, thể dục thể thao và truyền thanh</w:t>
      </w:r>
    </w:p>
    <w:p w:rsidR="000B3764" w:rsidRDefault="000B3764" w:rsidP="000B3764">
      <w:pPr>
        <w:spacing w:before="120" w:after="120" w:line="320" w:lineRule="exact"/>
        <w:jc w:val="both"/>
      </w:pPr>
      <w:r>
        <w:lastRenderedPageBreak/>
        <w:tab/>
        <w:t>- Triển khai thực hiện Quyết định số 28/2013/QĐ-UBND, ngày 16 tháng 8 năm 2013 của Ủy ban nhân dân tỉnh Ban hành Quy chế công nhận các danh hiệu lồng ghép trong phong trào “ Toàn dân đoàn kết xây dựng đời sống văn hóa tỉnh Bến Tre” giai đoạn 2013-2015; Thông tư 04/2011/TT-BVHTTDL, ngày 21 tháng 01 năm 2011 của Bộ Văn hóa, Thể thao và Du lịch về việc quy định thực hiện nếp sống văn minh trong việc cưới, việc tang và lễ hội; thực hiện đúng quy trình về bình xét các danh hiệu lồng ghép theo hướng dẫn của Ủy ban nhân dân tỉnh; tổ chức kỷ niệm ngày gia đình Việt Nam ( ngày 28 tháng 6) nhằm tuyên dương nhưng gia đình văn hóa tiêu biểu; giữ vững tỷ lệ hộ gia đình văn hóa đạt 98%, trong đó có 80% hộ gia đình văn hóa tiêu biểu 3 năm liền; nâng cao tinh thần, trách nhiệm của đoàn kiểm tra liên ngành 814, 178 thường xuyên kiểm tra hoạt động văn hóa trên địa bàn; tổ chức tuyên truyền luật quảng cáo, kịp thời nhắc nhở, chấn chỉnh các biển hiệu quảng cáo sai quy định; tranh thủ nguồn vốn của trên nâng cấp khu di tích mộ và đền thờ lãnh binh Nguyễn Ngọc Thăng, tổ chức kỷ niệm 148 năm ngày mất lãnh binh Thăng.</w:t>
      </w:r>
    </w:p>
    <w:p w:rsidR="000B3764" w:rsidRDefault="000B3764" w:rsidP="000B3764">
      <w:pPr>
        <w:spacing w:before="120" w:after="120" w:line="320" w:lineRule="exact"/>
        <w:jc w:val="both"/>
      </w:pPr>
      <w:r>
        <w:tab/>
        <w:t>- Xây dựng và triển khai kế hoạch phát triển du lịch sinh thái cộng đồng nhằm gắn kết hoạt động của Công ty du lịch Du thuyền xoài với công tác xã hội hóa du lịch trong cộng đồng dân cư, khai thác tiềm năng, thế mạnh làng nghề với du lịch.</w:t>
      </w:r>
    </w:p>
    <w:p w:rsidR="000B3764" w:rsidRDefault="000B3764" w:rsidP="000B3764">
      <w:pPr>
        <w:spacing w:before="120" w:after="120" w:line="320" w:lineRule="exact"/>
        <w:jc w:val="both"/>
      </w:pPr>
      <w:r>
        <w:tab/>
        <w:t>- Tổ chức mít tinh phát động phong trào ngày toàn dân tham gia luyện tập thể dục, thể thao; tham gia đại hội thể dục, thể thao cấp huyện phấn đấu đạt giải nhất bóng đá, giải ba bóng chuyền; tổ chức giải bóng đá, bóng chuyền tranh cúp lãnh binh Nguyễn Ngọc Thăng lần III; quy hoạch khu thể thao cho 3 ấp (5,6,7) phục vụ cho xây dựng nông thôn mới với diện tích 2000mvuông/ấp; đổ bê tông 02 sân bóng chuyền cho 02 ấp ( ấp 5, ấp 7); phấn đấu đến cuối năm có 40% số hộ đạt tiêu chuẩn gia đình thể thao.</w:t>
      </w:r>
    </w:p>
    <w:p w:rsidR="000B3764" w:rsidRDefault="000B3764" w:rsidP="000B3764">
      <w:pPr>
        <w:spacing w:before="120" w:after="120" w:line="320" w:lineRule="exact"/>
        <w:jc w:val="both"/>
      </w:pPr>
      <w:r>
        <w:tab/>
        <w:t>- Duy trì thời lượng phát thành ngày 2 buổi, phát thanh các bản tin của địa phương; chuyên mục tuyên truyền pháp luật; thông báo kịp thời đến nhân dân các bản tin bão, áp thấp nhiệt đới để chủ động trong công tác phòng, tránh.</w:t>
      </w:r>
    </w:p>
    <w:p w:rsidR="000B3764" w:rsidRPr="00DC3CFC" w:rsidRDefault="000B3764" w:rsidP="000B3764">
      <w:pPr>
        <w:spacing w:before="120" w:after="120" w:line="320" w:lineRule="exact"/>
        <w:jc w:val="both"/>
        <w:rPr>
          <w:b/>
        </w:rPr>
      </w:pPr>
      <w:r>
        <w:tab/>
      </w:r>
      <w:r w:rsidRPr="00DC3CFC">
        <w:rPr>
          <w:b/>
        </w:rPr>
        <w:t>3. Quản lý Y tế, Dân số</w:t>
      </w:r>
      <w:r>
        <w:rPr>
          <w:b/>
        </w:rPr>
        <w:t>-Kế hoạch hóa gia đình và trẻ em</w:t>
      </w:r>
    </w:p>
    <w:p w:rsidR="000B3764" w:rsidRDefault="000B3764" w:rsidP="000B3764">
      <w:pPr>
        <w:spacing w:before="120" w:after="120" w:line="320" w:lineRule="exact"/>
        <w:jc w:val="both"/>
      </w:pPr>
      <w:r>
        <w:tab/>
        <w:t xml:space="preserve">- Kiện toàn tổ chức bộ máy y tế, đặc biệt là nhân viên y tế ấp; thường xuyên tuyên truyền, hướng dẫn nhân dân thực hiện các biện pháp chăm sóc sức khỏe; kiểm tra, đánh giá kết quả tổ chức thực hiện Quyết định 3447/QĐ-BYT, ngày 22 tháng 9 năm 2011 của Bộ Trưởng Bộ Y tế Ban hành Bộ tiêu chí quốc gia về y tế; thực hiện đầy đủ các chương trình mục tiêu quốc gia về y tế; đảm bảo trực khám, sơ cấp cứu ban đầu cho nhân dân; chủ động trong công tác tuyên truyền phòng, chống các loại dịch bệnh xảy ra trên địa bàn, phấn đấu giảm 10% số ca bệnh sốt xuất huyết và tai chân miệng, hạn chế tối đa số ca nhiễm cúm A(H1N1), không để phát triển thành ổ dịch; tổ chức khám, cân, đo, cho uống vitamin và tiêm phòng vaccin cho trẻ, phấn đấu kéo </w:t>
      </w:r>
      <w:r>
        <w:lastRenderedPageBreak/>
        <w:t>giảm tỷ lệ trẻ em suy dinh dưỡng xuống dưới 9%, đảm bảo cấp thẻ bảo hiểm y tế 100% cho trẻ em sinh ra trên địa bàn; thường xuyên kiểm tra vệ sinh an toàn thực phẩm đối với các hộ kinh doanh thực phẩm và ăn uống, tiếp tục thực hiện tốt mô hình điểm thức ăn đường phố, không để xảy ra tình trạng ngộ độ thực phẩm do thiếu ý thức trách nhiệm của các chủ cơ sở sản xuất và kinh doanh.</w:t>
      </w:r>
    </w:p>
    <w:p w:rsidR="000B3764" w:rsidRDefault="000B3764" w:rsidP="000B3764">
      <w:pPr>
        <w:spacing w:before="120" w:after="120" w:line="320" w:lineRule="exact"/>
        <w:jc w:val="both"/>
      </w:pPr>
      <w:r>
        <w:tab/>
        <w:t>- Triển khai thực hiện tốt các chương trình mục tiêu quốc gia về dân số; tập trung tuyên truyền Pháp lệnh dân số và các văn bản hướng dẫn thi hành sâu rộng trong cán bộ, đảng viên, đoàn viên, hội viên và quần chúng nhân dân; mục đích, ý nghĩa chính sách dân số đối với sự phát triển kinh tế xã hội của địa phương nhằm nâng cao ý thức, trách nhiệm của mọi người dân trong tham gia thực hiện tốt chính sách về dân số của Đảng và Nhà nước, phấn đấu tỷ lệ sử dụng các biện pháp tránh thai đạt 76%, trong đó sử dụng biện pháp tránh thai hiện đại đạt 73%; kéo giảm số ca sinh con thứ 3 xuống dưới 3% so với số trẻ sinh trong năm và không có trường hợp tử vong bà mẹ và trẻ em; tiếp tục triển khai thực hiện chương trình sàn lọc trước sinh và sơ sinh nhằm nâng cao chất lượng dân số.</w:t>
      </w:r>
    </w:p>
    <w:p w:rsidR="000B3764" w:rsidRPr="000416A9" w:rsidRDefault="000B3764" w:rsidP="000B3764">
      <w:pPr>
        <w:spacing w:before="120" w:after="120" w:line="320" w:lineRule="exact"/>
        <w:jc w:val="both"/>
        <w:rPr>
          <w:b/>
        </w:rPr>
      </w:pPr>
      <w:r>
        <w:tab/>
      </w:r>
      <w:r w:rsidRPr="000416A9">
        <w:rPr>
          <w:b/>
        </w:rPr>
        <w:t>4. Quản lý công tác thương binh xã hội, chính sách xã hội</w:t>
      </w:r>
    </w:p>
    <w:p w:rsidR="000B3764" w:rsidRDefault="000B3764" w:rsidP="000B3764">
      <w:pPr>
        <w:spacing w:before="120" w:after="120" w:line="320" w:lineRule="exact"/>
        <w:jc w:val="both"/>
      </w:pPr>
      <w:r>
        <w:tab/>
        <w:t>- Tiếp tục triển khai thực hiện Chương trình hành động số 10-CTr/ĐU, ngày 17 tháng 9 năm 2012 của Đảng ủy Thực hiện Nghị quyết Hội nghị lần thứ 5 Ban chấp hành Trung ương Đảng khóa XI về “ Một số vấn đề về chính sách an sinh xã hội giai đoạn 2012-2020”; Triển khai xây dựng 14 căn nhà tình nghĩa cho gia đình chính sách có hoàn cảnh khó khăn về nhà ở theo Quyết định số 22/2013/QĐ-TTg, ngày 26 tháng 4 năm 2013 của Thủ tướng Chính phủ quy định hỗ trợ người có công với cách mạng về nhà ở trong đó có 2 căn vận động; tiếp tục thực hiện Quyết định 62/2011/QĐ-TTg, ngày 9 tháng 11 năm 2011 của Thủ tướng Chính phủ; chi trả kịp thời và đầy đủ các chế độ chính sách cho người có công với cách mạng theo quy định; tập trung hỗ trợ về nhà ở, vốn, giải quyết việc làm cho gia đình chính sách thuộc diện hộ nghèo; phấn đấu không còn trường hợp gia đình chính sách thuộc diện hộ nghèo; tổ chức thăm, giếng các đối tượng chính sách khi đau ốm và các dịp lễ, tết; tổ chức kỷ niệm ngày thương binh liệt sĩ.</w:t>
      </w:r>
    </w:p>
    <w:p w:rsidR="000B3764" w:rsidRDefault="000B3764" w:rsidP="000B3764">
      <w:pPr>
        <w:spacing w:before="120" w:after="120" w:line="300" w:lineRule="exact"/>
        <w:jc w:val="both"/>
      </w:pPr>
      <w:r>
        <w:tab/>
        <w:t>- Triển khai thực hiện Nghị định số 136/2013/NĐ-CP, ngày 21 tháng 10 năm 2013 của Chính phủ quy định chính sách trợ giúp xã hội đối với đối tượng bảo trợ xã hội; tập trung thực hiện có hiệu quả các giải pháp giảm nghèo và giải quyết việc làm; phấn đấu giảm 3% hộ nghèo, 2 hộ cận nghèo giải quyết việc làm mới cho 300 lao động, xuất khẩu lao động 10 người; vận động xây dựng 02 căn nhà tình thương; mở 3 lớp đào tạo nghề theo quyết định 1956 của Thủ tướng Chính phủ, nâng tỷ lệ lao động qua đào tào đạt 15% theo Nghị quyết; tỷ lệ người trong độ tuổi lao động có việc làm thường xuyên đạt 85%.</w:t>
      </w:r>
    </w:p>
    <w:p w:rsidR="000B3764" w:rsidRPr="00C82D04" w:rsidRDefault="000B3764" w:rsidP="000B3764">
      <w:pPr>
        <w:spacing w:before="120" w:after="120" w:line="320" w:lineRule="exact"/>
        <w:jc w:val="both"/>
        <w:rPr>
          <w:b/>
        </w:rPr>
      </w:pPr>
      <w:r>
        <w:tab/>
      </w:r>
      <w:r w:rsidRPr="00C82D04">
        <w:rPr>
          <w:b/>
        </w:rPr>
        <w:t>5. Quản lý hoạt động Hội Chữ Thập đỏ, Hội Người cao tuổi</w:t>
      </w:r>
    </w:p>
    <w:p w:rsidR="000B3764" w:rsidRDefault="000B3764" w:rsidP="000B3764">
      <w:pPr>
        <w:spacing w:before="120" w:after="120" w:line="320" w:lineRule="exact"/>
        <w:jc w:val="both"/>
      </w:pPr>
      <w:r>
        <w:lastRenderedPageBreak/>
        <w:tab/>
        <w:t>- Phát huy công tác vận động mạnh thường quân hỗ trợ vật chất chăm lo cho người nghèo; kịp thời hỗ trợ các gia đình gặp thiên tai, bệnh tật; vận động phát triển hội viên, thu hội phí đạt chỉ tiêu trên giao; đẩy mạnh công tác phát động phong trào thi đua trong cán bộ hội; cũng cố các đội mai tán phục vụ tốt cho công tác xã hội từ thiện.</w:t>
      </w:r>
    </w:p>
    <w:p w:rsidR="000B3764" w:rsidRDefault="000B3764" w:rsidP="000B3764">
      <w:pPr>
        <w:spacing w:before="120" w:after="120" w:line="320" w:lineRule="exact"/>
        <w:jc w:val="both"/>
      </w:pPr>
      <w:r>
        <w:tab/>
        <w:t>- Đẩy mạnh công tác phát triển hội viên đạt 90%, thu hội phí đạt chỉ tiêu; vận động thành lập quỹ toàn dân chăm sóc người cao tuổi, phấn đấu vận động thành lập được chân quỹ; tổ chức thăm, giếng, mừng thọ đúng quy định; tuyên truyền vận động hội viên gương mẫu chấp hành chủ trương của Đảng, chính sách, pháp luật của nhà nước.</w:t>
      </w:r>
    </w:p>
    <w:p w:rsidR="000B3764" w:rsidRPr="000876C7" w:rsidRDefault="000B3764" w:rsidP="000B3764">
      <w:pPr>
        <w:spacing w:before="120" w:after="120" w:line="320" w:lineRule="exact"/>
        <w:jc w:val="both"/>
        <w:rPr>
          <w:b/>
        </w:rPr>
      </w:pPr>
      <w:r>
        <w:tab/>
      </w:r>
      <w:r w:rsidRPr="000876C7">
        <w:rPr>
          <w:b/>
        </w:rPr>
        <w:t xml:space="preserve">III. LĨNH VỰC CẢI CÁCH HÀNH CHÍNH, XÂY DỰNG CHÍNH QUYỀN, </w:t>
      </w:r>
      <w:r>
        <w:rPr>
          <w:b/>
        </w:rPr>
        <w:t xml:space="preserve">THANH NIÊN, </w:t>
      </w:r>
      <w:r w:rsidRPr="000876C7">
        <w:rPr>
          <w:b/>
        </w:rPr>
        <w:t>TÔN GIÁO VÀ THI ĐUA KHEN THƯỞNG</w:t>
      </w:r>
    </w:p>
    <w:p w:rsidR="000B3764" w:rsidRPr="00A74FB6" w:rsidRDefault="000B3764" w:rsidP="000B3764">
      <w:pPr>
        <w:spacing w:before="120" w:after="120" w:line="320" w:lineRule="exact"/>
        <w:jc w:val="both"/>
        <w:rPr>
          <w:b/>
        </w:rPr>
      </w:pPr>
      <w:r>
        <w:tab/>
      </w:r>
      <w:r w:rsidRPr="00A74FB6">
        <w:rPr>
          <w:b/>
        </w:rPr>
        <w:t>1. Công tác cải cách hành chính</w:t>
      </w:r>
    </w:p>
    <w:p w:rsidR="000B3764" w:rsidRDefault="000B3764" w:rsidP="000B3764">
      <w:pPr>
        <w:spacing w:before="120" w:after="120" w:line="320" w:lineRule="exact"/>
        <w:jc w:val="both"/>
      </w:pPr>
      <w:r>
        <w:tab/>
        <w:t>- Thường xuyên rà soát công khai bộ thủ tục hành chính theo quy định, ; đảm bảo trực hướng dẫn tận tình, chu đáo và giải quyết kịp thời thủ tục hành chính, không gây phiền hà, sách nhiễu cho các tổ chức và công dân; tổ chức đánh giá chỉ số hài lòng về công tác cải cách hành chính; chỉ số cải cách hành chính theo Quyết định số 1722/QĐ-UBND, ngày 27 tháng 9 năm 2013 của Chủ tịch Ủy ban nhân dân tỉnh, đảm bảo được đánh giá loại tốt; thực hiện tốt quy tắc ứng xử, văn hóa công sở; thường xuyên kiểm tra việc chấp hành nội quy, quy chế làm việc của cơ quan, thực hành tiết kiệm, chống lãng phí đối với cán bộ, công chức, bán chuyên trách; xây dựng kế hoạch liên thông nhóm thủ tục hành chính: hộ tịch, quản lý cư trú; bảo hiểm y tế; đẩy mạnh công tác tuyên truyền về công tác cải cách hành chính trên địa bàn.</w:t>
      </w:r>
    </w:p>
    <w:p w:rsidR="000B3764" w:rsidRDefault="000B3764" w:rsidP="000B3764">
      <w:pPr>
        <w:spacing w:before="120" w:after="120" w:line="320" w:lineRule="exact"/>
        <w:jc w:val="both"/>
      </w:pPr>
      <w:r>
        <w:tab/>
        <w:t>- Tăng cường, kiểm tra, chấn chỉnh công tác văn thư lưu trữ; lập danh mục hồ sơ, hồ sơ công việc hàng năm đúng quy định; kiểm tra thể thức, kỹ thuật trình bài văn bản đúng theo Thông tư 01/2011/TT-BNV, ngày 19 tháng 01 năm 2011 của Bộ Nội Vụ; sửa đổi quy chế công tác văn thư lưu trữ của cơ quan.</w:t>
      </w:r>
    </w:p>
    <w:p w:rsidR="000B3764" w:rsidRPr="00781C02" w:rsidRDefault="000B3764" w:rsidP="000B3764">
      <w:pPr>
        <w:spacing w:before="120" w:after="120" w:line="320" w:lineRule="exact"/>
        <w:jc w:val="both"/>
        <w:rPr>
          <w:b/>
        </w:rPr>
      </w:pPr>
      <w:r>
        <w:tab/>
      </w:r>
      <w:r w:rsidRPr="00781C02">
        <w:rPr>
          <w:b/>
        </w:rPr>
        <w:t>2. Công tác xây dựng chính quyền</w:t>
      </w:r>
    </w:p>
    <w:p w:rsidR="000B3764" w:rsidRDefault="000B3764" w:rsidP="000B3764">
      <w:pPr>
        <w:spacing w:before="120" w:after="120" w:line="320" w:lineRule="exact"/>
        <w:jc w:val="both"/>
      </w:pPr>
      <w:r>
        <w:tab/>
        <w:t xml:space="preserve">- Đưa 11 cán bộ, công chức, bán chuyên trách đào tạo, bồi dưỡng chuyên môn nghiệp vụ, tin học, anh văn. Trong đó đại học 03, trung cấp 02, chính trị 02, tin học và anh văn 02, bồi dưỡng chuyển ngạch công chức 4; thường xuyên kiểm tra, đánh giá mức độ hoàn thành nhiệm vụ của cán bộ, công chức, bán chuyên trách; kiểm điểm, đánh giá cán bộ, công chức, bán chuyên trách cuối năm đúng thực chất để góp phần nâng cao tinh thần trách nhiệm, khả năng tham mưu giúp Đảng ủy, Ủy ban nhân dân lãnh đạo thực hiện đạt chỉ tiêu Nghị quyết đề ra; phối hợp với Hội đồng nhân dân và Mặt trận Tổ quốc lấy phiếu tín nhiệm các chức danh do Hội đồng nhân dân bầu, không có trường hợp phiếu tín nhiệm thấp trên 50%; phấn đấu không có trường hợp cán bộ, công chức bị kỷ luật Đảng, chính quyền từ cảnh cáo trở </w:t>
      </w:r>
      <w:r>
        <w:lastRenderedPageBreak/>
        <w:t>lên; cuối năm giữ vững danh hiệu chính quyền trong sạch, vững mạnh; tổ chức kiểm điểm địa chính trước dân; sơ kết 02 năm thực hiện kế hoạch phát triển nguồn nhân lực trên địa bàn xã Mỹ Thạnh.</w:t>
      </w:r>
    </w:p>
    <w:p w:rsidR="000B3764" w:rsidRDefault="000B3764" w:rsidP="000B3764">
      <w:pPr>
        <w:spacing w:before="120" w:after="120" w:line="320" w:lineRule="exact"/>
        <w:ind w:firstLine="720"/>
        <w:jc w:val="both"/>
      </w:pPr>
      <w:r>
        <w:t>- Triển khai sâu rộng nội dung, ý nghĩa công tác dân vận chính quyền trong cán bộ, công chức, bán chuyên trách; phối hợp chặc chẽ với khối vận trong công tác dân vận chính quyền; với Mặt trận Tổ quốc trong thực hiện pháp lệnh dân chủ xã, phường, thị trấn.</w:t>
      </w:r>
    </w:p>
    <w:p w:rsidR="000B3764" w:rsidRDefault="000B3764" w:rsidP="000B3764">
      <w:pPr>
        <w:spacing w:before="120" w:after="120" w:line="320" w:lineRule="exact"/>
        <w:ind w:firstLine="720"/>
        <w:jc w:val="both"/>
      </w:pPr>
      <w:r>
        <w:t>- Giải quyết đầy đủ, kịp thời các chế độ chính sách cho cán bộ, công chức, bán chuyên trách; rà soát, đề nghị nâng lương thường xuyên và nâng lương trước hạng đúng theo Thông tư 08/2013/TT-BNV, ngày 31 tháng 7 năm 2013 của Bộ Nội Vụ.</w:t>
      </w:r>
    </w:p>
    <w:p w:rsidR="000B3764" w:rsidRPr="004B1823" w:rsidRDefault="000B3764" w:rsidP="000B3764">
      <w:pPr>
        <w:spacing w:before="120" w:after="120" w:line="320" w:lineRule="exact"/>
        <w:ind w:firstLine="720"/>
        <w:jc w:val="both"/>
        <w:rPr>
          <w:b/>
        </w:rPr>
      </w:pPr>
      <w:r w:rsidRPr="004B1823">
        <w:rPr>
          <w:b/>
        </w:rPr>
        <w:t>3. Công tác quản lý nhà nước về thanh niên</w:t>
      </w:r>
    </w:p>
    <w:p w:rsidR="000B3764" w:rsidRDefault="000B3764" w:rsidP="000B3764">
      <w:pPr>
        <w:spacing w:before="120" w:after="120" w:line="320" w:lineRule="exact"/>
        <w:ind w:firstLine="720"/>
        <w:jc w:val="both"/>
      </w:pPr>
      <w:r>
        <w:t>Sơ kết 02 năm thực hiện Kế hoạch số 751/KH-UBND, ngày 25 tháng 10 năm 2012 của Ủy ban nhân dân xã về việc phát triển thanh niên giai đoạn 2011-2015. Tạo điều kiện cho thanh niên tiếp cận pháp luật, tham gia luyện tập thể dục, thể thao góp phần cải thiện thể chất cho thanh niên; phối hợp đoàn thanh niên tổ chức tư vấn, giới thiệu và giải quyết việc làm cho thanh niên, tổ chức tuyên truyền kỷ năng sống, kiến thức bình đẳng giới, sức khỏe sinh sản, xây dựng gia đình hạnh phúc, phòng chống bạo lực gia đình cho 65% thanh niên hiện có trên địa bàn.</w:t>
      </w:r>
    </w:p>
    <w:p w:rsidR="000B3764" w:rsidRPr="00C65E65" w:rsidRDefault="000B3764" w:rsidP="000B3764">
      <w:pPr>
        <w:spacing w:before="120" w:after="120" w:line="320" w:lineRule="exact"/>
        <w:ind w:firstLine="720"/>
        <w:jc w:val="both"/>
        <w:rPr>
          <w:b/>
        </w:rPr>
      </w:pPr>
      <w:r w:rsidRPr="00C65E65">
        <w:rPr>
          <w:b/>
        </w:rPr>
        <w:t>4. Công tác quản lý nhà nước về tôn giáo</w:t>
      </w:r>
    </w:p>
    <w:p w:rsidR="000B3764" w:rsidRDefault="000B3764" w:rsidP="000B3764">
      <w:pPr>
        <w:spacing w:before="120" w:after="120" w:line="320" w:lineRule="exact"/>
        <w:ind w:firstLine="720"/>
        <w:jc w:val="both"/>
      </w:pPr>
      <w:r>
        <w:t>Triển khai Nghị định 92/2012/NĐ-CP ngày 8 tháng 11 năm 2012 của Chính phủ hướng dẫn thực hiện pháp lệnh tín ngưỡng tôn giáo đối với các tổ chức tôn giáo, các cơ sở tín ngưỡng dân giang, các ngành, đoàn thể, Ban chỉ đạo công tác tôn giáo, Bí thư, Trưởng ấp, Trưởng ban công tác mặt trận ấp. Quản lý, hướng dẫn hoạt động các tổ chức tôn giáo hoạt động theo đúng quy định của pháp luật và đăng ký chương trình hành đạo hàng năm. Xây dựng lực lượng cốt cán trong các tổ chức tôn giáo như phát triển Đảng viên, đoàn viên, hội viên là tín đồ, chức sắc các tôn giáo. Tổ chức đoàn thăm, viếng các tổ chức tôn giáo vào dịp tết nguyên đán.</w:t>
      </w:r>
    </w:p>
    <w:p w:rsidR="000B3764" w:rsidRPr="001B4529" w:rsidRDefault="000B3764" w:rsidP="000B3764">
      <w:pPr>
        <w:spacing w:before="120" w:after="120" w:line="320" w:lineRule="exact"/>
        <w:ind w:firstLine="720"/>
        <w:jc w:val="both"/>
        <w:rPr>
          <w:b/>
        </w:rPr>
      </w:pPr>
      <w:r w:rsidRPr="001B4529">
        <w:rPr>
          <w:b/>
        </w:rPr>
        <w:t>5. Công tác thi đua, khen thưởng</w:t>
      </w:r>
    </w:p>
    <w:p w:rsidR="000B3764" w:rsidRDefault="000B3764" w:rsidP="000B3764">
      <w:pPr>
        <w:spacing w:before="120" w:after="120" w:line="320" w:lineRule="exact"/>
        <w:ind w:firstLine="720"/>
        <w:jc w:val="both"/>
      </w:pPr>
      <w:r>
        <w:t>Tổng kết phong trào thi đua yêu nước năm 2013 và phát động phong trào thi đua yêu nước năm 2014. Triển khai sâu, rộng luật thi đua khen thưởng được sửa đổi, bổ sung trong cán bộ, công chức, đảng viên, hội viên và quần chúng nhân dân. Tham gia ký kết giao ước thi đua cụm tiểu vùng I, đến cuối năm đạt danh hiệu tập thể lao động xuất sắc, phấn đấu đạt cờ thi đua của Ủy ban nhân dân tỉnh. Rà soát sửa đổi, bổ sung quy chế xét khen thưởng phù hợp với tình hình thực tế của địa phương và theo hướng dẫn của Hội đồng thi đua khen thưởng huyện.</w:t>
      </w:r>
    </w:p>
    <w:p w:rsidR="000B3764" w:rsidRPr="00177E5B" w:rsidRDefault="000B3764" w:rsidP="000B3764">
      <w:pPr>
        <w:spacing w:before="120" w:after="120" w:line="320" w:lineRule="exact"/>
        <w:jc w:val="both"/>
        <w:rPr>
          <w:b/>
        </w:rPr>
      </w:pPr>
      <w:r>
        <w:tab/>
      </w:r>
      <w:r w:rsidRPr="00177E5B">
        <w:rPr>
          <w:b/>
        </w:rPr>
        <w:t>IV. LĨNH VỰC TƯ PHÁP VÀ HỘ TỊCH</w:t>
      </w:r>
    </w:p>
    <w:p w:rsidR="000B3764" w:rsidRPr="00177E5B" w:rsidRDefault="000B3764" w:rsidP="000B3764">
      <w:pPr>
        <w:spacing w:before="120" w:after="120" w:line="320" w:lineRule="exact"/>
        <w:jc w:val="both"/>
        <w:rPr>
          <w:b/>
        </w:rPr>
      </w:pPr>
      <w:r>
        <w:lastRenderedPageBreak/>
        <w:tab/>
      </w:r>
      <w:r w:rsidRPr="00177E5B">
        <w:rPr>
          <w:b/>
        </w:rPr>
        <w:t>1. Công tác tư pháp</w:t>
      </w:r>
    </w:p>
    <w:p w:rsidR="000B3764" w:rsidRDefault="000B3764" w:rsidP="000B3764">
      <w:pPr>
        <w:spacing w:before="120" w:after="120" w:line="320" w:lineRule="exact"/>
        <w:jc w:val="both"/>
      </w:pPr>
      <w:r>
        <w:tab/>
        <w:t>- Xây dựng Kế hoạch thực hiện Quyết định số 09/2013/QĐ-TTg, ngày 24 tháng 01 năm 2013 của Thủ tướng Chính phủ Quy định Về chuẩn tiếp cận pháp luật của người dân tại cơ sở; phấn đấu thực hiện đạt các tiêu chí xã đạt chuẩn tiếp cận pháp luật; sơ kết 02 năm thực hiện Kế hoạch số: 521/KH-UBND, ngày 8 tháng 9 năm 2013 về việc thực hiện đề án “ Tăng cường công tác phổ biến, giáo dục pháp luật cho thanh thiếu niên năm 2011-2015”; sơ kế 02 năm Kế hoạch số: 438 /KH-UBND, ngày 27 tháng 6 năm 2012 của Ủy ban nhân dân xã về việc triển khai thực hiện chương trình hành động  thực hiện Kết luận số 04-KL/TW, ngày 19 tháng 4 năm 2011;</w:t>
      </w:r>
      <w:r w:rsidRPr="00465872">
        <w:t xml:space="preserve"> </w:t>
      </w:r>
      <w:r>
        <w:t>sửa đổi, bổ sung quy ước ấp văn hóa phù hợp với tình hình thực tế của các ấp; bổ sung tủ sách pháp luật của xã; quản lý, khai thác có hiệu quả tủ sách pháp luật; trang bị thêm 03 tủ sách pháp luật cho ấp Căn cứ, ấp 5 và ấp 6.</w:t>
      </w:r>
    </w:p>
    <w:p w:rsidR="000B3764" w:rsidRDefault="000B3764" w:rsidP="000B3764">
      <w:pPr>
        <w:spacing w:before="120" w:after="120" w:line="320" w:lineRule="exact"/>
        <w:jc w:val="both"/>
      </w:pPr>
      <w:r>
        <w:tab/>
        <w:t>- Tăng cường và đổi mới các hình thức tuyên truyền, phổ biến giáo dục pháp luật, tập trung tuyên truyền những điều luật có liên quan đến quyền và lợi ích của nhân dân; cũng cố kiện toàn các tổ chức nồng cốt, tuyên truyền viên pháp luật; triển khai thực hiện ngày pháp luật ( ngày 9 hàng tháng), cán bộ, công chức chủ động cập nhật, nghiên cứu các quy định của pháp luật liên quan đến lĩnh vực công tác, không để xảy ra tình trạng  tham mưu cho lãnh đạo thực hiện sai quy định của pháp luật dẫn đến bồi thường theo Luật trách nhiệm bồi thường nhà nước.</w:t>
      </w:r>
    </w:p>
    <w:p w:rsidR="000B3764" w:rsidRDefault="000B3764" w:rsidP="000B3764">
      <w:pPr>
        <w:spacing w:before="120" w:after="120" w:line="320" w:lineRule="exact"/>
        <w:jc w:val="both"/>
      </w:pPr>
      <w:r>
        <w:tab/>
        <w:t>- Thường xuyên kiểm tra, rà soát, thẩm định văn bản quy phạm pháp luật theo Nghị định 16/2013/NĐ-CP, ngày 6 tháng 02 năm 2013 của Chính phủ; Xây dựng kế hoạch ban hành văn bản quy phạm pháp luật năm 2013-2014, đảm bảo văn bản được ban hành chặc chẽ về nội dung, hình thức, thể thức và không trái với pháp luật.</w:t>
      </w:r>
    </w:p>
    <w:p w:rsidR="000B3764" w:rsidRDefault="000B3764" w:rsidP="000B3764">
      <w:pPr>
        <w:spacing w:before="120" w:after="120" w:line="320" w:lineRule="exact"/>
        <w:jc w:val="both"/>
      </w:pPr>
      <w:r>
        <w:tab/>
        <w:t xml:space="preserve">- Thực hiện tốt công tác tiếp dân, tiếp nhận và giải quyết các đơn, thư khiếu nại, tố cáo của công dân theo quy định; Tổ chức triển khai thực hiện Luật Hòa giải cơ sở, giải quyết kịp thời các tranh chấp trong nhân dân, đảm bảo tỷ lệ hòa giải thành đạt 85% trở lên. </w:t>
      </w:r>
    </w:p>
    <w:p w:rsidR="000B3764" w:rsidRDefault="000B3764" w:rsidP="000B3764">
      <w:pPr>
        <w:spacing w:before="120" w:after="120" w:line="320" w:lineRule="exact"/>
        <w:jc w:val="both"/>
      </w:pPr>
      <w:r>
        <w:tab/>
        <w:t>- Đẩy mạnh công tác tuyên truyền Luật Phòng, chống tham nhũng;</w:t>
      </w:r>
      <w:r w:rsidRPr="005C111B">
        <w:t xml:space="preserve"> </w:t>
      </w:r>
      <w:r>
        <w:t>Luật thực hành tiết kiệm, chống lãng phí; kê khai tài sản hàng năm đối với các chức danh theo quy định;</w:t>
      </w:r>
      <w:r>
        <w:tab/>
      </w:r>
    </w:p>
    <w:p w:rsidR="000B3764" w:rsidRDefault="000B3764" w:rsidP="000B3764">
      <w:pPr>
        <w:spacing w:before="120" w:after="120" w:line="320" w:lineRule="exact"/>
        <w:ind w:firstLine="720"/>
        <w:jc w:val="both"/>
      </w:pPr>
      <w:r>
        <w:t>- Phối hợp với chi Cục thi hành án dân sự huyện giải quyết tốt thi hành các bản án còn tồn động.</w:t>
      </w:r>
    </w:p>
    <w:p w:rsidR="000B3764" w:rsidRPr="00D00D4E" w:rsidRDefault="000B3764" w:rsidP="000B3764">
      <w:pPr>
        <w:spacing w:before="120" w:after="120" w:line="320" w:lineRule="exact"/>
        <w:jc w:val="both"/>
        <w:rPr>
          <w:b/>
        </w:rPr>
      </w:pPr>
      <w:r>
        <w:tab/>
      </w:r>
      <w:r w:rsidRPr="00D00D4E">
        <w:rPr>
          <w:b/>
        </w:rPr>
        <w:t>2. Công tác Hộ tịch</w:t>
      </w:r>
    </w:p>
    <w:p w:rsidR="000B3764" w:rsidRDefault="000B3764" w:rsidP="000B3764">
      <w:pPr>
        <w:spacing w:before="120" w:after="120" w:line="320" w:lineRule="exact"/>
        <w:jc w:val="both"/>
      </w:pPr>
      <w:r>
        <w:tab/>
        <w:t>Đảm bảo giải quyết tốt các thủ tục hành chính trong lĩnh vực tư pháp và hộ tịch cho nhân dân; chứng thực hợp đồng theo đúng trình tự và thủ tục; triển khai luật quốc tịch, luật nuôi con nuôi; quản lý và báo cáo công tác hộ tịch về trên đúng quy định.</w:t>
      </w:r>
    </w:p>
    <w:p w:rsidR="000B3764" w:rsidRPr="00490F63" w:rsidRDefault="000B3764" w:rsidP="000B3764">
      <w:pPr>
        <w:spacing w:before="120" w:after="120" w:line="320" w:lineRule="exact"/>
        <w:jc w:val="both"/>
        <w:rPr>
          <w:b/>
        </w:rPr>
      </w:pPr>
      <w:r>
        <w:lastRenderedPageBreak/>
        <w:tab/>
      </w:r>
      <w:r w:rsidRPr="00490F63">
        <w:rPr>
          <w:b/>
        </w:rPr>
        <w:t>V. LĨNH VỰC QUỐC PHÒNG VÀ AN NINH</w:t>
      </w:r>
    </w:p>
    <w:p w:rsidR="000B3764" w:rsidRPr="00CC203E" w:rsidRDefault="000B3764" w:rsidP="000B3764">
      <w:pPr>
        <w:spacing w:before="120" w:after="120" w:line="320" w:lineRule="exact"/>
        <w:jc w:val="both"/>
        <w:rPr>
          <w:b/>
        </w:rPr>
      </w:pPr>
      <w:r>
        <w:tab/>
      </w:r>
      <w:r w:rsidRPr="00CC203E">
        <w:rPr>
          <w:b/>
        </w:rPr>
        <w:t>1. Quốc phòng</w:t>
      </w:r>
    </w:p>
    <w:p w:rsidR="000B3764" w:rsidRDefault="000B3764" w:rsidP="000B3764">
      <w:pPr>
        <w:spacing w:before="120" w:after="120" w:line="320" w:lineRule="exact"/>
        <w:jc w:val="both"/>
      </w:pPr>
      <w:r>
        <w:tab/>
        <w:t>- Tổ chức giao quân về trên đạt 100% chỉ tiêu được giao, phấn đấu có 01 Đảng viên cử tuyển tham gia xây dựng quân đội; xây dựng lực lượng dân quân tự vệ đủ về số lượng và chất lượng đảm bảo 1,21% so với dân số; nâng cao chất lượng huấn luyện về chính trị, kỷ thuật, chiến thuật cho lực lượng dân quân, đảm bảo cuối năm huấn luyện đạt 80% quân số trở lên, đăng ký thanh niên tuổi 17 đạt 100%; tham mưu thực hiện tốt công tác phát triển đảng, phát triển đoàn trong lực lượng DQTV; đảm bảo trực 24/24, phối hợp lực lượng công an tổ chức tuần tra vũng trang, mật phục giữ vững tình hình ANCT-TTATXH ở địa phương, thực hiện tốt quy chế phối hợp theo thông tư 100 của Bộ Công an và Bộ Quốc phòng; quản lý tốt quân trang được trang cấp; tổ chức thu quỹ quốc phòng-an ninh đạt kế hoạch; rà soát điều chỉnh các phương án chiến đấu trị an, phòng chống cháy nổ, phòng chống thiên tai theo phù hợp với tình hình thực tế tại địa phương và phương án của huyện; tổ chức huy động lực lượng dân quân tham gia hội thao quốc phòng phấn đấu đạt giải nhì toàn đoàn.</w:t>
      </w:r>
    </w:p>
    <w:p w:rsidR="000B3764" w:rsidRDefault="000B3764" w:rsidP="000B3764">
      <w:pPr>
        <w:spacing w:before="120" w:after="120" w:line="320" w:lineRule="exact"/>
        <w:jc w:val="both"/>
      </w:pPr>
      <w:r>
        <w:tab/>
        <w:t>- Phối hợp với Trung đoàn 895 quản lý, biên chế lực lượng dự bị động viên đảm bảo đủ số lượng 110 lực lượng, huy động kiểm tra sẳn sàng chiến đấu đạt chỉ tiêu.</w:t>
      </w:r>
    </w:p>
    <w:p w:rsidR="000B3764" w:rsidRDefault="000B3764" w:rsidP="000B3764">
      <w:pPr>
        <w:spacing w:before="120" w:after="120" w:line="320" w:lineRule="exact"/>
        <w:jc w:val="both"/>
      </w:pPr>
      <w:r>
        <w:tab/>
        <w:t>- Tổ chức tuyên truyền Luật Giáo dục Quốc phòng và An ninh; kiểm tra, rà soát đưa cán bộ, công chức tập huấn kiến thức quốc phòng theo phân cấp; mở lớp bồi dưỡng kiến thức quốc phòng cho đối tượng 5.</w:t>
      </w:r>
    </w:p>
    <w:p w:rsidR="000B3764" w:rsidRDefault="000B3764" w:rsidP="000B3764">
      <w:pPr>
        <w:spacing w:before="120" w:after="120" w:line="320" w:lineRule="exact"/>
        <w:jc w:val="both"/>
      </w:pPr>
      <w:r>
        <w:tab/>
        <w:t>- Xây dựng kế hoạch phòng, chống lụt bão; đẩy mạnh công tác tuyên truyền Luật Phòng, Chống thiên tai và Nghị định xử phạt vi phạm hành chính trong lĩnh vực phòng, chống lụt bão; đảm bảo huy động lực lượng giúp dân phòng, tránh bão, áp thấp nhiệt đới.</w:t>
      </w:r>
    </w:p>
    <w:p w:rsidR="000B3764" w:rsidRPr="0015130E" w:rsidRDefault="000B3764" w:rsidP="000B3764">
      <w:pPr>
        <w:spacing w:before="120" w:after="120" w:line="320" w:lineRule="exact"/>
        <w:jc w:val="both"/>
        <w:rPr>
          <w:b/>
        </w:rPr>
      </w:pPr>
      <w:r>
        <w:tab/>
      </w:r>
      <w:r w:rsidRPr="0015130E">
        <w:rPr>
          <w:b/>
        </w:rPr>
        <w:t>2. An ninh</w:t>
      </w:r>
    </w:p>
    <w:p w:rsidR="000B3764" w:rsidRDefault="000B3764" w:rsidP="000B3764">
      <w:pPr>
        <w:spacing w:before="120" w:after="120" w:line="320" w:lineRule="exact"/>
        <w:jc w:val="both"/>
      </w:pPr>
      <w:r>
        <w:tab/>
        <w:t>- Đẩy mạnh công tác nắm tình hình trên các lĩnh vực; thực hiện tốt công tác phòng ngừa nghiệp vụ và phòng ngừa xã hội; quản lý chặc chẽ các đối tượng, quản lý địa bàn; xử lý kịp thời các vụ việc vi phạm an ninh trật tự , không để phát sinh tội phạm và trọng án xảy ra trên địa bàn; giữ vững địa bàn an toàn về an ninh trật tự; phấn đấu kéo giảm 10% phạm pháp hình sự và tệ nạn xã hội; quản lý các đối tượng ma túy, không để phát sinh tụ điểm mua, bán và sử dụng ma túy trên địa bàn; sơ kết 02 năm thực hiện chương trình hành động Thực hiện Chỉ thị 48-CT/TW của Bộ Chính Trị về “ Tăng cường sự lãnh đạo của Đảng đối với công tác phòng, chống tội phạm trong tình hình mới”.</w:t>
      </w:r>
    </w:p>
    <w:p w:rsidR="000B3764" w:rsidRDefault="000B3764" w:rsidP="000B3764">
      <w:pPr>
        <w:spacing w:before="120" w:after="120" w:line="320" w:lineRule="exact"/>
        <w:jc w:val="both"/>
      </w:pPr>
      <w:r>
        <w:tab/>
        <w:t xml:space="preserve">- Phối hợp với Mặt trận Tổ quốc và các đoàn thể phát động mạnh mẽ phong trào toàn dân bảo vệ an ninh tổ quốc trong nhân dân; thực hiện có hiệu quả công tác quản lý, cảm hóa, giáo dục đối tượng có nguy cơ vi phạm pháp </w:t>
      </w:r>
      <w:r>
        <w:lastRenderedPageBreak/>
        <w:t>luật tại cộng đồng dân cư; thường xuyên phối hợp cũng cố, nâng chất hoạt động các tổ chức nồng cốt đảm bảo đạt khá, mạnh.</w:t>
      </w:r>
    </w:p>
    <w:p w:rsidR="000B3764" w:rsidRDefault="000B3764" w:rsidP="000B3764">
      <w:pPr>
        <w:spacing w:before="120" w:after="120" w:line="320" w:lineRule="exact"/>
        <w:jc w:val="both"/>
      </w:pPr>
      <w:r>
        <w:tab/>
        <w:t>- Sơ kết 02 năm thực hiện chương trình hành động văn hóa giao thông với bình yên sông nước; Kế hoạch đảm bảo trật tự an toàn giao thông giai đoạn 2011-2015 và định hướng đến năm 2020; Thực hiện đồng bộ các giải pháp đảm bảo trật tự an toàn giao thông nhằm kéo giảm 10% số vụ tai nạn giao thông và số người chết xảy ra trên địa bàn.</w:t>
      </w:r>
    </w:p>
    <w:p w:rsidR="000B3764" w:rsidRPr="00490F63" w:rsidRDefault="000B3764" w:rsidP="000B3764">
      <w:pPr>
        <w:spacing w:before="120" w:after="120" w:line="320" w:lineRule="exact"/>
        <w:jc w:val="both"/>
        <w:rPr>
          <w:b/>
        </w:rPr>
      </w:pPr>
      <w:r>
        <w:tab/>
      </w:r>
      <w:r w:rsidRPr="00490F63">
        <w:rPr>
          <w:b/>
        </w:rPr>
        <w:t>VI. GIẢI PHÁP THỰC HIỆN</w:t>
      </w:r>
    </w:p>
    <w:p w:rsidR="000B3764" w:rsidRPr="00EE3E7E" w:rsidRDefault="000B3764" w:rsidP="000B3764">
      <w:pPr>
        <w:spacing w:before="120" w:after="120" w:line="320" w:lineRule="exact"/>
        <w:jc w:val="both"/>
        <w:rPr>
          <w:b/>
        </w:rPr>
      </w:pPr>
      <w:r>
        <w:tab/>
      </w:r>
      <w:r w:rsidRPr="00EE3E7E">
        <w:rPr>
          <w:b/>
        </w:rPr>
        <w:t>1. Lĩnh vực kinh tế</w:t>
      </w:r>
    </w:p>
    <w:p w:rsidR="000B3764" w:rsidRDefault="000B3764" w:rsidP="000B3764">
      <w:pPr>
        <w:spacing w:before="120" w:after="120" w:line="320" w:lineRule="exact"/>
        <w:jc w:val="both"/>
      </w:pPr>
      <w:r>
        <w:tab/>
        <w:t>- Phối hợp với Hội nông dân nhân rộng mô hình vườn dừa mẫu; rà soát lập danh sách diện tích vườn dừa kém hiệu quả để vận động và hướng dẫn nông dân cải tạo, ứng dụng khoa học kỹ thuật vào khâu chăm sóc; thành lập và tổ chức sinh hoạt các câu lạc bộ trồng dừa, trồng bưởi da xanh; nuôi gà, heo để trao đổi kinh nghiệm; phối hợp với trung tâm khuyến nông mở các lớp tập huấn chuyển giao khoa học kỹ thuật cho nông dân; tổ chức đoàn tham quan các mô hình trồng trọt, chăn nuôi có hiệu quả để nhân rộng.</w:t>
      </w:r>
    </w:p>
    <w:p w:rsidR="000B3764" w:rsidRDefault="000B3764" w:rsidP="000B3764">
      <w:pPr>
        <w:spacing w:before="120" w:after="120" w:line="320" w:lineRule="exact"/>
        <w:jc w:val="both"/>
      </w:pPr>
      <w:r>
        <w:tab/>
        <w:t>- Xây dựng kế hoạch kiểm tra các hoạt động khai thác nguồn lợi thủy sản trên địa bàn; lập danh sách các đối tượng hành nghề cào sông cho cam kết không sử dụng điện để khai thác nguồn lợi thủy sản; xây dựng và ban hành chỉ thị quy định về quản lý, khai thác nguồn lợi thủy sản; tăng cường công tác tuyên truyền, nâng cao ý thức của nhân dân trong quản lý, phát hiện các đối tượng sử dụng hóa chất, sử dụng điện để khai thác nguồn lợi thủy sản.</w:t>
      </w:r>
    </w:p>
    <w:p w:rsidR="000B3764" w:rsidRDefault="000B3764" w:rsidP="000B3764">
      <w:pPr>
        <w:spacing w:before="120" w:after="120" w:line="320" w:lineRule="exact"/>
        <w:jc w:val="both"/>
      </w:pPr>
      <w:r>
        <w:tab/>
        <w:t>- Thành lập đoàn công tác đi Thành Phố Hồ Chí Minh quan hệ các công ty kềm, kêu gọi giao nguồn nguyên liệu gia công cho làng nghề, đồng thời đầu tư xây dựng nhà máy phát triển sản xuất nghề kềm; tuyên truyền, vận động các cơ sở sản xuất, gia công kềm đoàn kết duy trì và phát triển làng nghề; tập trung hỗ trợ, giới thiệu sản phẩm làng nghề với nhiều hình thức như hội chợ, tham quan, du lịch…</w:t>
      </w:r>
    </w:p>
    <w:p w:rsidR="000B3764" w:rsidRDefault="000B3764" w:rsidP="000B3764">
      <w:pPr>
        <w:spacing w:before="120" w:after="120" w:line="320" w:lineRule="exact"/>
        <w:jc w:val="both"/>
      </w:pPr>
      <w:r>
        <w:tab/>
        <w:t>- Xây dựng kế hoạch lấy ý kiến đóng góp kinh phí  xây dựng đô thị và nông thôn mới; tập trung vận động nhân dân hiến đất, hoa màu và đóng góp kinh phí để tạo nguồn lực đầu tư phát triển hệ thống giao thông nông thôn và đô thị trên địa bàn.</w:t>
      </w:r>
    </w:p>
    <w:p w:rsidR="000B3764" w:rsidRDefault="000B3764" w:rsidP="000B3764">
      <w:pPr>
        <w:spacing w:before="120" w:after="120" w:line="320" w:lineRule="exact"/>
        <w:jc w:val="both"/>
      </w:pPr>
      <w:r>
        <w:tab/>
        <w:t>- Duy trì tốt các mối quan hệ giữa địa phương với các doanh nghiệp có mua hóa đơn trên địa bàn, tranh thủ khai thác nguồn thu; tập trung tuyên truyền, vận động nhân dân thực hiện tốt nghĩa vụ thuế; hỗ trợ, giải quyết khó khăn, vướn mắc cho các cơ sở kinh doanh.</w:t>
      </w:r>
    </w:p>
    <w:p w:rsidR="000B3764" w:rsidRPr="005534CD" w:rsidRDefault="000B3764" w:rsidP="000B3764">
      <w:pPr>
        <w:spacing w:before="120" w:after="120" w:line="320" w:lineRule="exact"/>
        <w:jc w:val="both"/>
        <w:rPr>
          <w:b/>
        </w:rPr>
      </w:pPr>
      <w:r>
        <w:tab/>
      </w:r>
      <w:r w:rsidRPr="005534CD">
        <w:rPr>
          <w:b/>
        </w:rPr>
        <w:t>2. Lĩnh vực Văn hóa-Xã hội</w:t>
      </w:r>
    </w:p>
    <w:p w:rsidR="000B3764" w:rsidRDefault="000B3764" w:rsidP="000B3764">
      <w:pPr>
        <w:spacing w:before="120" w:after="120" w:line="320" w:lineRule="exact"/>
        <w:jc w:val="both"/>
      </w:pPr>
      <w:r>
        <w:tab/>
        <w:t xml:space="preserve">- Tổ chức phân loại và có kế hoạch bồi dưỡng cho số học sinh yếu, kém; hỗ trợ cho học sinh nghèo đủ điều kiện đến trường; tranh thủ nguồn vốn kiên cố hóa trường lớp đầu tư xây dựng Trường mầm non, phòng học cho </w:t>
      </w:r>
      <w:r>
        <w:lastRenderedPageBreak/>
        <w:t>trường Nguyễn Ngọc Thăng; thực hiện tốt công tác phối hợp giữa nhà trường, gia đình và xã hội.</w:t>
      </w:r>
    </w:p>
    <w:p w:rsidR="000B3764" w:rsidRDefault="000B3764" w:rsidP="000B3764">
      <w:pPr>
        <w:spacing w:before="120" w:after="120" w:line="320" w:lineRule="exact"/>
        <w:jc w:val="both"/>
      </w:pPr>
      <w:r>
        <w:tab/>
        <w:t>- Điều tra cụ thể số lượng đoàn viên, hội viên tham gia thực hiện các tiêu chí văn hóa làm cơ sở cho xây dựng kế hoạch nâng chất; tập trung vận động thực hiện các tiêu chí đạt còn thấp, phát động mạnh mẽ phong trào thi đua giữa các ấp trong nâng chất ấp văn hóa gắn với ngày vệ sinh môi trường hàng tháng.</w:t>
      </w:r>
    </w:p>
    <w:p w:rsidR="000B3764" w:rsidRDefault="000B3764" w:rsidP="000B3764">
      <w:pPr>
        <w:spacing w:before="120" w:after="120" w:line="320" w:lineRule="exact"/>
        <w:jc w:val="both"/>
      </w:pPr>
      <w:r>
        <w:tab/>
        <w:t>- Tổ chức giao lưu, tập huấn cho đội tuyển bóng đá, bóng chuyền, để nâng cao thể lực, trình độ thi đấu cho vận động viên; vận động xã hội hóa hỗ trợ cùng ngân sách đảm bảo tạo mọi điều kiện cho vận động viên tham gia đầy đủ các môn thi đấu do ban tổ chức quy định.</w:t>
      </w:r>
    </w:p>
    <w:p w:rsidR="000B3764" w:rsidRDefault="000B3764" w:rsidP="000B3764">
      <w:pPr>
        <w:spacing w:before="120" w:after="120" w:line="320" w:lineRule="exact"/>
        <w:jc w:val="both"/>
      </w:pPr>
      <w:r>
        <w:tab/>
        <w:t>- Phối hợp đoàn thanh niên tổ chức tư vấn, giới thiệu việc làm cho thanh niên ở địa phương; tuyên truyền vận động xuất khẩu lao động, nêu gương điển hình trong công tác thoát nghèo; giáo dục các đối tượng chay lười lao động; khảo sát lập danh sách số đối tượng nghèo còn trong độ tuổi lao động để hỗ trợ và cam kết thoát nghèo.</w:t>
      </w:r>
    </w:p>
    <w:p w:rsidR="000B3764" w:rsidRDefault="000B3764" w:rsidP="000B3764">
      <w:pPr>
        <w:spacing w:before="120" w:after="120" w:line="320" w:lineRule="exact"/>
        <w:jc w:val="both"/>
      </w:pPr>
      <w:r>
        <w:tab/>
        <w:t>- Quản lý tốt địa bàn và đối tượng có nguy cơ sinh con thứ 3, phối hợp với đoàn thể tập trung cho công tác tuyên truyền nâng cao nhận thức về công tác dân số trong nhân dân; duy trì chế độ họp giao ban hàng tháng với cộng tác viên nhằm đánh giá kết quả thực hiện chỉ tiêu được giao, kịp thời tháo gỡ những khó khăn vướn mắc trong công tác truyền thông, vận động cho từng cộng tác viên; rà soát tình hình thực hiện các tiêu chí xã đạt chuẩn quốc gia về y tế để tập trung lãnh đạo, tổ chức thực hiện những tiêu chí đạt còn thấp, tranh thủ nguồn vốn mua sắp máy móc phục vụ cho công tác khám chữa bệnh ban đầu cho nhân dân; kiểm tra định kỳ đối với các cơ sở kinh doanh ăn uống để nhắc nhở nâng cao ý thức và trách nhiệm trong đảm bảo vệ sinh an toàn thực phẩm, đối với các cơ sở đã qua nhiều lần nhắc nhở nhưng không khắc phục thì lập biên bản xử lý vi phạm hành chính và thông báo trên đài truyền thanh.</w:t>
      </w:r>
    </w:p>
    <w:p w:rsidR="000B3764" w:rsidRPr="007A2BE4" w:rsidRDefault="000B3764" w:rsidP="000B3764">
      <w:pPr>
        <w:spacing w:before="120" w:after="120" w:line="320" w:lineRule="exact"/>
        <w:jc w:val="both"/>
        <w:rPr>
          <w:b/>
        </w:rPr>
      </w:pPr>
      <w:r>
        <w:tab/>
      </w:r>
      <w:r w:rsidRPr="007A2BE4">
        <w:rPr>
          <w:b/>
        </w:rPr>
        <w:t>3. Lĩnh vực Cải cách hành chính, Xây dựng chính quyền, Tôn giáo, Thanh niên và Thi đua khen thưởng</w:t>
      </w:r>
    </w:p>
    <w:p w:rsidR="000B3764" w:rsidRDefault="000B3764" w:rsidP="000B3764">
      <w:pPr>
        <w:spacing w:before="120" w:after="120" w:line="320" w:lineRule="exact"/>
        <w:jc w:val="both"/>
      </w:pPr>
      <w:r>
        <w:tab/>
        <w:t>- Xây dựng và triển khai kế hoạch cải cách hành chính năm 2014, Kế hoạch tuyên truyền về cải cách hành chính; rà soát lập danh sách cán bộ, công chức, bán chuyên trách cấp xã chưa đạt chuẩn về trình độ chuyên môn, chính trị để có kế hoạch đào tạo trong năm 2014, 2015; thường xuyên kiểm tra, nhắc nhở việc chấp hành nội qui, qui chế làm việc của cơ quan, tinh thần, ý thức trách nhiệm trong tham mưu thực hiện nhiệm vụ được giao làm cơ sở cho đánh giá cán bộ, công chức cuối năm sát thực tế.</w:t>
      </w:r>
    </w:p>
    <w:p w:rsidR="000B3764" w:rsidRDefault="000B3764" w:rsidP="000B3764">
      <w:pPr>
        <w:spacing w:before="120" w:after="120" w:line="320" w:lineRule="exact"/>
        <w:jc w:val="both"/>
      </w:pPr>
      <w:r>
        <w:tab/>
        <w:t xml:space="preserve">- Phối hợp với Mặt trận Tổ quốc trong tổ chức triển khai, hướng dẫn các tổ chức tôn giáo và tín ngường trên địa bàn chấp hành đúng các quy định của pháp luật về tín ngường, tôn giáo; kiểm tra việc thực hiện đăng ký chương trình hành đạo hàng năm, các lễ hội, tín ngưỡng ngoài chương trình đăng ký, </w:t>
      </w:r>
      <w:r>
        <w:lastRenderedPageBreak/>
        <w:t>việc chấp hành các quy định về xây dựng; rà soát lập danh sách để phát triển đảng, phát triển đoàn viên, hội viên trong tín đồ các tổ chức tôn giáo; phối hợp với Ban chấp hành xã đoàn điều tra danh sách thanh niên trên địa bàn để tạo điều kiện cho thanh niên tiếp cận các chủ trương, chính sách của đảng, pháp luật của nhà nước về công tác thanh niên, tạo điều kiện để thanh niên tham gia phát triển kinh tế, tham gia các phong trào thể dục thể thao để nâng cao thể chất và thể lực.</w:t>
      </w:r>
    </w:p>
    <w:p w:rsidR="000B3764" w:rsidRDefault="000B3764" w:rsidP="000B3764">
      <w:pPr>
        <w:spacing w:before="120" w:after="120" w:line="320" w:lineRule="exact"/>
        <w:jc w:val="both"/>
      </w:pPr>
      <w:r>
        <w:tab/>
        <w:t>- Mở đợt cao điểm phát động phòng trào thi đua lập thành tích trong xây dựng đô thị, nông thôn mới và thi đua lập thành tích thực hiện thắng lợi các chỉ tiêu Nghị quyết của Đảng bộ năm 2014 và nhiệm kỳ 2010-2015 trong cán bộ, đảng viên, đoàn viên, hội viên và quần chúng nhân dân.</w:t>
      </w:r>
    </w:p>
    <w:p w:rsidR="000B3764" w:rsidRPr="009B2784" w:rsidRDefault="000B3764" w:rsidP="000B3764">
      <w:pPr>
        <w:spacing w:before="120" w:after="120" w:line="320" w:lineRule="exact"/>
        <w:jc w:val="both"/>
        <w:rPr>
          <w:b/>
        </w:rPr>
      </w:pPr>
      <w:r>
        <w:tab/>
      </w:r>
      <w:r w:rsidRPr="009B2784">
        <w:rPr>
          <w:b/>
        </w:rPr>
        <w:t>4. Lĩnh vực Tư pháp-Hộ tịch</w:t>
      </w:r>
    </w:p>
    <w:p w:rsidR="000B3764" w:rsidRDefault="000B3764" w:rsidP="000B3764">
      <w:pPr>
        <w:spacing w:before="120" w:after="120" w:line="320" w:lineRule="exact"/>
        <w:jc w:val="both"/>
      </w:pPr>
      <w:r>
        <w:tab/>
        <w:t>- Xây dựng kế hoạch tuyên truyền pháp luật năm 2014, thành lập Ban chỉ đạo công tác tuyên truyền, phổ biến, giáo dục pháp luật; triển khai thực hiện tốt Luật Phổ biến giáo dục pháp luật, ngày pháp luật; khảo sát lập danh sách nhu cầu tư vấn pháp luật trên địa bàn; tổ chức triển khai cac văn bản quy phạm pháp luật có liên quan đến việc thực hiện nhiệm vụ của cán bộ, công chức.</w:t>
      </w:r>
    </w:p>
    <w:p w:rsidR="000B3764" w:rsidRDefault="000B3764" w:rsidP="000B3764">
      <w:pPr>
        <w:spacing w:before="120" w:after="120" w:line="320" w:lineRule="exact"/>
        <w:jc w:val="both"/>
      </w:pPr>
      <w:r>
        <w:tab/>
        <w:t>- Kiện toàn tổ hòa giải, hội đồng giải quyết tranh chấp đất đai; quá trình giaỉ quyết tranh chấp phải xác minh cụ thể từng nội dung, sự việc, căn cứ pháp lý để hòa giải tranh chấp giữa các bên, đẩy mạnh công tác tuyên truyền, giáo dục tình làng nghĩa xóm trong giải quyết tranh chấp.</w:t>
      </w:r>
    </w:p>
    <w:p w:rsidR="000B3764" w:rsidRDefault="000B3764" w:rsidP="000B3764">
      <w:pPr>
        <w:spacing w:before="120" w:after="120" w:line="320" w:lineRule="exact"/>
        <w:jc w:val="both"/>
      </w:pPr>
      <w:r>
        <w:tab/>
        <w:t>- Tuyên truyền sâu rộng trong nhân dân Luật Khiếu nại, Luật Tố cáo năm 2011; công khai quyền và nghĩa vụ của công dân trong khiếu nại, tố cáo tại trụ sở các ấp; phối hợp với mặt trận, các đoàn thể trong tổ chức tiếp công dân, hướng dẫn công dân thực hiện đúng quyền và nghĩa vụ trong khiếu nại, tố cáo; Tuyên truyền Luật hôn nhân và gia đình; Luật Quốc tịch, Luật nuôi con nuôi; Nghị  định xử phạt vi phạm hành chính trong lĩnh vực tư pháp.</w:t>
      </w:r>
    </w:p>
    <w:p w:rsidR="000B3764" w:rsidRPr="00C32058" w:rsidRDefault="000B3764" w:rsidP="000B3764">
      <w:pPr>
        <w:spacing w:before="120" w:after="120" w:line="320" w:lineRule="exact"/>
        <w:jc w:val="both"/>
        <w:rPr>
          <w:b/>
        </w:rPr>
      </w:pPr>
      <w:r>
        <w:tab/>
      </w:r>
      <w:r w:rsidRPr="00C32058">
        <w:rPr>
          <w:b/>
        </w:rPr>
        <w:t>5. Lĩnh vực Quốc phòng và An ninh</w:t>
      </w:r>
    </w:p>
    <w:p w:rsidR="000B3764" w:rsidRDefault="000B3764" w:rsidP="000B3764">
      <w:pPr>
        <w:spacing w:before="120" w:after="120" w:line="320" w:lineRule="exact"/>
        <w:jc w:val="both"/>
      </w:pPr>
      <w:r>
        <w:tab/>
        <w:t xml:space="preserve">- Phối hợp với các đoàn thể tổ chức bình nghị công khai danh sách thanh niên đạt sức khỏe, thâm nhập nắm tư tưởng của gia đình và thanh niên đảm bảo công tác phát lệnh, giao quân đạt 100% chỉ tiêu; phối hợp với Ban chấp hành xã đoàn tổ chức hội trại đạt yêu cầu về số lượng và nội dung nhằm phát động phòng trào thanh niên tình nguyện tham gia xây dựng quân đội và lực lượng DQTV; Rà soát lập danh sách lực lượng dân quân tham gia hội thao quốc phòng năm 2014 để chủ động trong công tác luyện tập, khắc phục những môn thi còn yếu; tạo nguồn đào tào cán bộ huấn luyện đảm bảo giỏi về kỹ, chiến thuật, chính trị và năng khiếu truyền đạt cho lực lượng dân quân; tổ chức kết nạp, giải ngạch lực lượng DQTV đúng theo quy định pháp luật; lập danh sách lực lượng dân quân có điều kiện phát triển đảng, tham mưu cho </w:t>
      </w:r>
      <w:r>
        <w:lastRenderedPageBreak/>
        <w:t>Đảng ủy tạo nguồn phát triển đảng trong lực lượng dân quân đạt chỉ tiêu trên giao.</w:t>
      </w:r>
    </w:p>
    <w:p w:rsidR="000B3764" w:rsidRDefault="000B3764" w:rsidP="000B3764">
      <w:pPr>
        <w:spacing w:before="120" w:after="120" w:line="320" w:lineRule="exact"/>
        <w:jc w:val="both"/>
      </w:pPr>
      <w:r>
        <w:tab/>
        <w:t>- Công an chủ động phối hợp với Mặt trận, các đoàn thể, trưởng ấp thường xuyên cũng cố, nâng chất hoạt động của các tổ chức nồng cốt như: tổ nhân dân tự quản, đội dân phòng, hội đồng bảo vệ an ninh trật tự còn yếu. Thường xuyên tham dự họp tổ nhân dân tự quản để phát động phong trào toàn dân bảo vệ an ninh tổ quốc; quản lý di biến động của các đối tượng hình sự, tệ nạn xã hội, các đối tượng ma túy, kịp thời mời gọi răn đe, giáo dục cho cam kết không tái phạm; quản lý, giáo dục các đối tượng có nguy cơ vi phạm pháp luật trên địa bàn; xây dựng các mô hình phòng, chống tội phạm có hiệu quả; tập trung truy quyét tấn công, trấn áp các loại tội phạm trong các dịp lễ, tết; kịp thời lập hồ sơ đưa trường giáo dục, giáo dưỡng, cai nghiện bắt buộc nhằm răn đe không để phát sinh tội phạm trên địa bàn.</w:t>
      </w:r>
    </w:p>
    <w:p w:rsidR="000B3764" w:rsidRPr="00D373B7" w:rsidRDefault="000B3764" w:rsidP="000B3764">
      <w:pPr>
        <w:spacing w:before="120" w:after="120" w:line="320" w:lineRule="exact"/>
        <w:jc w:val="both"/>
        <w:rPr>
          <w:b/>
        </w:rPr>
      </w:pPr>
      <w:r>
        <w:tab/>
      </w:r>
      <w:r w:rsidRPr="00D373B7">
        <w:rPr>
          <w:b/>
        </w:rPr>
        <w:t>VII. TỔ CHỨC THỰC HIỆN</w:t>
      </w:r>
    </w:p>
    <w:p w:rsidR="000B3764" w:rsidRDefault="000B3764" w:rsidP="000B3764">
      <w:pPr>
        <w:spacing w:before="120" w:after="120" w:line="320" w:lineRule="exact"/>
        <w:jc w:val="both"/>
      </w:pPr>
      <w:r>
        <w:tab/>
        <w:t>1. Trên cơ sở kế hoạch này giao Ban chỉ huy Công an xã, Ban chỉ huy quân sự xã cụ thể hóa thành kế hoạch của ngành mình và tổ chức triển khai thực hiện theo quy định của ngành.</w:t>
      </w:r>
    </w:p>
    <w:p w:rsidR="000B3764" w:rsidRDefault="000B3764" w:rsidP="000B3764">
      <w:pPr>
        <w:spacing w:before="120" w:after="120" w:line="320" w:lineRule="exact"/>
        <w:jc w:val="both"/>
      </w:pPr>
      <w:r>
        <w:tab/>
        <w:t>2. Công chức, bán chuyên trách xã, trưởng ấp 6 ấp có nhiệm vụ tham mưu giúp Thường trực Ủy ban nhân dân xã tổ chức triển khai thực hiện đạt chỉ tiêu kế hoạch này.</w:t>
      </w:r>
    </w:p>
    <w:p w:rsidR="000B3764" w:rsidRDefault="000B3764" w:rsidP="000B3764">
      <w:pPr>
        <w:spacing w:before="120" w:after="120" w:line="320" w:lineRule="exact"/>
        <w:jc w:val="both"/>
      </w:pPr>
      <w:r>
        <w:tab/>
        <w:t>3. Đề nghị Mặt trận Tổ quốc và các đoàn thể tổ chức triển khai thực hiện kế hoạch này trong đoàn viên, hội viên và quần chúng nhân dân.</w:t>
      </w:r>
    </w:p>
    <w:p w:rsidR="000B3764" w:rsidRDefault="000B3764" w:rsidP="000B3764">
      <w:pPr>
        <w:spacing w:before="120" w:after="120" w:line="320" w:lineRule="exact"/>
        <w:ind w:firstLine="720"/>
        <w:jc w:val="both"/>
      </w:pPr>
      <w:r>
        <w:t>4. Giao Công chức Văn phòng-Thống kê phụ trách nội vụ chủ trì phối hợp với Công chức Văn phòng-Thống kê phụ trách kinh tế-kế hoạch có nhiệm vụ giúp Ủy ban nhân dân xã kiểm tra, đánh giá kết quả tổ chức thực hiện kế hoạch này. Định kỳ tổ chức sơ, tổng kết theo quy chế làm việc của Ủy ban nhân dân xã.</w:t>
      </w:r>
    </w:p>
    <w:p w:rsidR="000B3764" w:rsidRDefault="000B3764" w:rsidP="000B3764">
      <w:pPr>
        <w:spacing w:before="120" w:after="120" w:line="320" w:lineRule="exact"/>
        <w:jc w:val="both"/>
      </w:pPr>
      <w:r>
        <w:tab/>
        <w:t>Trên đây là Kế hoạch Phát triển kinh tế-xã hội năm 2014 của Ủy ban nhân dân xã Mỹ Thạnh./.</w:t>
      </w:r>
    </w:p>
    <w:tbl>
      <w:tblPr>
        <w:tblW w:w="8808" w:type="dxa"/>
        <w:tblLook w:val="01E0"/>
      </w:tblPr>
      <w:tblGrid>
        <w:gridCol w:w="4792"/>
        <w:gridCol w:w="236"/>
        <w:gridCol w:w="3780"/>
      </w:tblGrid>
      <w:tr w:rsidR="000B3764" w:rsidTr="00D34AB6">
        <w:trPr>
          <w:trHeight w:val="316"/>
        </w:trPr>
        <w:tc>
          <w:tcPr>
            <w:tcW w:w="4792" w:type="dxa"/>
            <w:shd w:val="clear" w:color="auto" w:fill="auto"/>
          </w:tcPr>
          <w:p w:rsidR="000B3764" w:rsidRPr="009D282F" w:rsidRDefault="000B3764" w:rsidP="00D34AB6">
            <w:pPr>
              <w:jc w:val="both"/>
              <w:rPr>
                <w:b/>
                <w:i/>
                <w:sz w:val="24"/>
                <w:szCs w:val="24"/>
              </w:rPr>
            </w:pPr>
            <w:r w:rsidRPr="009D282F">
              <w:rPr>
                <w:b/>
                <w:i/>
                <w:sz w:val="24"/>
                <w:szCs w:val="24"/>
              </w:rPr>
              <w:t>Nơi nhận:</w:t>
            </w:r>
          </w:p>
        </w:tc>
        <w:tc>
          <w:tcPr>
            <w:tcW w:w="236" w:type="dxa"/>
            <w:shd w:val="clear" w:color="auto" w:fill="auto"/>
          </w:tcPr>
          <w:p w:rsidR="000B3764" w:rsidRDefault="000B3764" w:rsidP="00D34AB6">
            <w:pPr>
              <w:jc w:val="both"/>
            </w:pPr>
          </w:p>
        </w:tc>
        <w:tc>
          <w:tcPr>
            <w:tcW w:w="3780" w:type="dxa"/>
            <w:shd w:val="clear" w:color="auto" w:fill="auto"/>
          </w:tcPr>
          <w:p w:rsidR="000B3764" w:rsidRPr="00E2321F" w:rsidRDefault="000B3764" w:rsidP="00D34AB6">
            <w:pPr>
              <w:ind w:left="432" w:hanging="776"/>
              <w:jc w:val="center"/>
              <w:rPr>
                <w:b/>
              </w:rPr>
            </w:pPr>
            <w:r w:rsidRPr="00E2321F">
              <w:rPr>
                <w:b/>
              </w:rPr>
              <w:t>TM. ỦY BAN NHÂN DÂN</w:t>
            </w:r>
          </w:p>
        </w:tc>
      </w:tr>
      <w:tr w:rsidR="000B3764" w:rsidTr="00D34AB6">
        <w:trPr>
          <w:trHeight w:val="3547"/>
        </w:trPr>
        <w:tc>
          <w:tcPr>
            <w:tcW w:w="4792" w:type="dxa"/>
            <w:shd w:val="clear" w:color="auto" w:fill="auto"/>
          </w:tcPr>
          <w:p w:rsidR="000B3764" w:rsidRPr="00E2321F" w:rsidRDefault="000B3764" w:rsidP="00D34AB6">
            <w:pPr>
              <w:jc w:val="both"/>
              <w:rPr>
                <w:sz w:val="22"/>
                <w:szCs w:val="22"/>
              </w:rPr>
            </w:pPr>
            <w:r>
              <w:rPr>
                <w:sz w:val="22"/>
                <w:szCs w:val="22"/>
              </w:rPr>
              <w:t>- UBND huyện (</w:t>
            </w:r>
            <w:r w:rsidRPr="00E2321F">
              <w:rPr>
                <w:sz w:val="22"/>
                <w:szCs w:val="22"/>
              </w:rPr>
              <w:t>báo cáo);</w:t>
            </w:r>
          </w:p>
          <w:p w:rsidR="000B3764" w:rsidRPr="00E2321F" w:rsidRDefault="000B3764" w:rsidP="00D34AB6">
            <w:pPr>
              <w:jc w:val="both"/>
              <w:rPr>
                <w:sz w:val="22"/>
                <w:szCs w:val="22"/>
              </w:rPr>
            </w:pPr>
            <w:r w:rsidRPr="00E2321F">
              <w:rPr>
                <w:sz w:val="22"/>
                <w:szCs w:val="22"/>
              </w:rPr>
              <w:t>- Phòng TC-</w:t>
            </w:r>
            <w:r>
              <w:rPr>
                <w:sz w:val="22"/>
                <w:szCs w:val="22"/>
              </w:rPr>
              <w:t>KH (</w:t>
            </w:r>
            <w:r w:rsidRPr="00E2321F">
              <w:rPr>
                <w:sz w:val="22"/>
                <w:szCs w:val="22"/>
              </w:rPr>
              <w:t>để biết);</w:t>
            </w:r>
          </w:p>
          <w:p w:rsidR="000B3764" w:rsidRPr="00E2321F" w:rsidRDefault="000B3764" w:rsidP="00D34AB6">
            <w:pPr>
              <w:jc w:val="both"/>
              <w:rPr>
                <w:sz w:val="22"/>
                <w:szCs w:val="22"/>
              </w:rPr>
            </w:pPr>
            <w:r>
              <w:rPr>
                <w:sz w:val="22"/>
                <w:szCs w:val="22"/>
              </w:rPr>
              <w:t>- Phòng Thống kê (</w:t>
            </w:r>
            <w:r w:rsidRPr="00E2321F">
              <w:rPr>
                <w:sz w:val="22"/>
                <w:szCs w:val="22"/>
              </w:rPr>
              <w:t>để biết);</w:t>
            </w:r>
          </w:p>
          <w:p w:rsidR="000B3764" w:rsidRPr="00E2321F" w:rsidRDefault="000B3764" w:rsidP="00D34AB6">
            <w:pPr>
              <w:jc w:val="both"/>
              <w:rPr>
                <w:sz w:val="22"/>
                <w:szCs w:val="22"/>
              </w:rPr>
            </w:pPr>
            <w:r>
              <w:rPr>
                <w:sz w:val="22"/>
                <w:szCs w:val="22"/>
              </w:rPr>
              <w:t>- TTĐU-HĐND xã (</w:t>
            </w:r>
            <w:r w:rsidRPr="00E2321F">
              <w:rPr>
                <w:sz w:val="22"/>
                <w:szCs w:val="22"/>
              </w:rPr>
              <w:t>báo cáo);</w:t>
            </w:r>
          </w:p>
          <w:p w:rsidR="000B3764" w:rsidRPr="00E2321F" w:rsidRDefault="000B3764" w:rsidP="00D34AB6">
            <w:pPr>
              <w:jc w:val="both"/>
              <w:rPr>
                <w:sz w:val="22"/>
                <w:szCs w:val="22"/>
              </w:rPr>
            </w:pPr>
            <w:r>
              <w:rPr>
                <w:sz w:val="22"/>
                <w:szCs w:val="22"/>
              </w:rPr>
              <w:t>- Chủ tịch, các phó chủ tịch (</w:t>
            </w:r>
            <w:r w:rsidRPr="00E2321F">
              <w:rPr>
                <w:sz w:val="22"/>
                <w:szCs w:val="22"/>
              </w:rPr>
              <w:t xml:space="preserve">theo dõi chỉ đạo); </w:t>
            </w:r>
          </w:p>
          <w:p w:rsidR="000B3764" w:rsidRPr="00E2321F" w:rsidRDefault="000B3764" w:rsidP="00D34AB6">
            <w:pPr>
              <w:jc w:val="both"/>
              <w:rPr>
                <w:sz w:val="22"/>
                <w:szCs w:val="22"/>
              </w:rPr>
            </w:pPr>
            <w:r>
              <w:rPr>
                <w:sz w:val="22"/>
                <w:szCs w:val="22"/>
              </w:rPr>
              <w:t>- MTTQ, các đoàn thể (</w:t>
            </w:r>
            <w:r w:rsidRPr="00E2321F">
              <w:rPr>
                <w:sz w:val="22"/>
                <w:szCs w:val="22"/>
              </w:rPr>
              <w:t>phối hợp thực hiện);</w:t>
            </w:r>
          </w:p>
          <w:p w:rsidR="000B3764" w:rsidRPr="00E2321F" w:rsidRDefault="000B3764" w:rsidP="00D34AB6">
            <w:pPr>
              <w:jc w:val="both"/>
              <w:rPr>
                <w:sz w:val="22"/>
                <w:szCs w:val="22"/>
              </w:rPr>
            </w:pPr>
            <w:r>
              <w:rPr>
                <w:sz w:val="22"/>
                <w:szCs w:val="22"/>
              </w:rPr>
              <w:t>- Hiệu trưởng 3 trường (</w:t>
            </w:r>
            <w:r w:rsidRPr="00E2321F">
              <w:rPr>
                <w:sz w:val="22"/>
                <w:szCs w:val="22"/>
              </w:rPr>
              <w:t>thực hiện);</w:t>
            </w:r>
          </w:p>
          <w:p w:rsidR="000B3764" w:rsidRPr="00E2321F" w:rsidRDefault="000B3764" w:rsidP="00D34AB6">
            <w:pPr>
              <w:jc w:val="both"/>
              <w:rPr>
                <w:sz w:val="22"/>
                <w:szCs w:val="22"/>
              </w:rPr>
            </w:pPr>
            <w:r>
              <w:rPr>
                <w:sz w:val="22"/>
                <w:szCs w:val="22"/>
              </w:rPr>
              <w:t>- Trưởng trạm y tế (t</w:t>
            </w:r>
            <w:r w:rsidRPr="00E2321F">
              <w:rPr>
                <w:sz w:val="22"/>
                <w:szCs w:val="22"/>
              </w:rPr>
              <w:t>hực hiện);</w:t>
            </w:r>
          </w:p>
          <w:p w:rsidR="000B3764" w:rsidRPr="00E2321F" w:rsidRDefault="000B3764" w:rsidP="00D34AB6">
            <w:pPr>
              <w:jc w:val="both"/>
              <w:rPr>
                <w:sz w:val="22"/>
                <w:szCs w:val="22"/>
              </w:rPr>
            </w:pPr>
            <w:r w:rsidRPr="00E2321F">
              <w:rPr>
                <w:sz w:val="22"/>
                <w:szCs w:val="22"/>
              </w:rPr>
              <w:t>- Chủ tịch HNCT, HCT</w:t>
            </w:r>
            <w:r>
              <w:rPr>
                <w:sz w:val="22"/>
                <w:szCs w:val="22"/>
              </w:rPr>
              <w:t>Đ (</w:t>
            </w:r>
            <w:r w:rsidRPr="00E2321F">
              <w:rPr>
                <w:sz w:val="22"/>
                <w:szCs w:val="22"/>
              </w:rPr>
              <w:t>thực hiện);</w:t>
            </w:r>
          </w:p>
          <w:p w:rsidR="000B3764" w:rsidRPr="00E2321F" w:rsidRDefault="000B3764" w:rsidP="00D34AB6">
            <w:pPr>
              <w:jc w:val="both"/>
              <w:rPr>
                <w:sz w:val="22"/>
                <w:szCs w:val="22"/>
              </w:rPr>
            </w:pPr>
            <w:r w:rsidRPr="00E2321F">
              <w:rPr>
                <w:sz w:val="22"/>
                <w:szCs w:val="22"/>
              </w:rPr>
              <w:t>- Công chức, bán ch</w:t>
            </w:r>
            <w:r>
              <w:rPr>
                <w:sz w:val="22"/>
                <w:szCs w:val="22"/>
              </w:rPr>
              <w:t>uyên trách trực thuộc UBND xã (</w:t>
            </w:r>
            <w:r w:rsidRPr="00E2321F">
              <w:rPr>
                <w:sz w:val="22"/>
                <w:szCs w:val="22"/>
              </w:rPr>
              <w:t>thực hiện);</w:t>
            </w:r>
          </w:p>
          <w:p w:rsidR="000B3764" w:rsidRPr="00E2321F" w:rsidRDefault="000B3764" w:rsidP="00D34AB6">
            <w:pPr>
              <w:jc w:val="both"/>
              <w:rPr>
                <w:sz w:val="22"/>
                <w:szCs w:val="22"/>
              </w:rPr>
            </w:pPr>
            <w:r>
              <w:rPr>
                <w:sz w:val="22"/>
                <w:szCs w:val="22"/>
              </w:rPr>
              <w:t>- Trưởng ấp 6 ấp (</w:t>
            </w:r>
            <w:r w:rsidRPr="00E2321F">
              <w:rPr>
                <w:sz w:val="22"/>
                <w:szCs w:val="22"/>
              </w:rPr>
              <w:t>thực hiện);</w:t>
            </w:r>
          </w:p>
          <w:p w:rsidR="000B3764" w:rsidRPr="00E2321F" w:rsidRDefault="000B3764" w:rsidP="00D34AB6">
            <w:pPr>
              <w:jc w:val="both"/>
              <w:rPr>
                <w:sz w:val="22"/>
                <w:szCs w:val="22"/>
              </w:rPr>
            </w:pPr>
            <w:r>
              <w:rPr>
                <w:sz w:val="22"/>
                <w:szCs w:val="22"/>
              </w:rPr>
              <w:t>- Lưu: VT, Hoàng.</w:t>
            </w:r>
            <w:r w:rsidRPr="00E2321F">
              <w:rPr>
                <w:sz w:val="22"/>
                <w:szCs w:val="22"/>
              </w:rPr>
              <w:t xml:space="preserve"> 31b.</w:t>
            </w:r>
          </w:p>
          <w:p w:rsidR="000B3764" w:rsidRPr="00E2321F" w:rsidRDefault="000B3764" w:rsidP="00D34AB6">
            <w:pPr>
              <w:jc w:val="both"/>
              <w:rPr>
                <w:sz w:val="22"/>
                <w:szCs w:val="22"/>
              </w:rPr>
            </w:pPr>
          </w:p>
        </w:tc>
        <w:tc>
          <w:tcPr>
            <w:tcW w:w="236" w:type="dxa"/>
            <w:shd w:val="clear" w:color="auto" w:fill="auto"/>
          </w:tcPr>
          <w:p w:rsidR="000B3764" w:rsidRDefault="000B3764" w:rsidP="00D34AB6">
            <w:pPr>
              <w:jc w:val="both"/>
            </w:pPr>
          </w:p>
        </w:tc>
        <w:tc>
          <w:tcPr>
            <w:tcW w:w="3780" w:type="dxa"/>
            <w:shd w:val="clear" w:color="auto" w:fill="auto"/>
          </w:tcPr>
          <w:p w:rsidR="000B3764" w:rsidRPr="00E2321F" w:rsidRDefault="000B3764" w:rsidP="00D34AB6">
            <w:pPr>
              <w:jc w:val="center"/>
              <w:rPr>
                <w:b/>
              </w:rPr>
            </w:pPr>
            <w:r w:rsidRPr="00E2321F">
              <w:rPr>
                <w:b/>
              </w:rPr>
              <w:t>CHỦ TỊCH</w:t>
            </w:r>
          </w:p>
          <w:p w:rsidR="000B3764" w:rsidRDefault="000B3764" w:rsidP="00D34AB6">
            <w:pPr>
              <w:jc w:val="center"/>
            </w:pPr>
          </w:p>
          <w:p w:rsidR="000B3764" w:rsidRDefault="000B3764" w:rsidP="00D34AB6">
            <w:pPr>
              <w:jc w:val="center"/>
            </w:pPr>
          </w:p>
          <w:p w:rsidR="000B3764" w:rsidRPr="000B3764" w:rsidRDefault="000B3764" w:rsidP="00D34AB6">
            <w:pPr>
              <w:jc w:val="center"/>
              <w:rPr>
                <w:b/>
              </w:rPr>
            </w:pPr>
            <w:r w:rsidRPr="000B3764">
              <w:rPr>
                <w:b/>
              </w:rPr>
              <w:t>Đã ký</w:t>
            </w:r>
          </w:p>
          <w:p w:rsidR="000B3764" w:rsidRDefault="000B3764" w:rsidP="00D34AB6">
            <w:pPr>
              <w:jc w:val="center"/>
            </w:pPr>
          </w:p>
          <w:p w:rsidR="000B3764" w:rsidRPr="00E2321F" w:rsidRDefault="000B3764" w:rsidP="00D34AB6">
            <w:pPr>
              <w:jc w:val="center"/>
              <w:rPr>
                <w:b/>
              </w:rPr>
            </w:pPr>
            <w:r w:rsidRPr="00E2321F">
              <w:rPr>
                <w:b/>
              </w:rPr>
              <w:t>Phạm Thanh Diễn</w:t>
            </w:r>
          </w:p>
        </w:tc>
      </w:tr>
    </w:tbl>
    <w:p w:rsidR="000B3764" w:rsidRPr="00E17A93" w:rsidRDefault="000B3764" w:rsidP="000B3764">
      <w:pPr>
        <w:spacing w:before="120" w:after="120" w:line="320" w:lineRule="exact"/>
        <w:jc w:val="both"/>
      </w:pPr>
    </w:p>
    <w:p w:rsidR="003431A0" w:rsidRDefault="003431A0"/>
    <w:sectPr w:rsidR="003431A0" w:rsidSect="000B3764">
      <w:footerReference w:type="even" r:id="rId4"/>
      <w:footerReference w:type="default" r:id="rId5"/>
      <w:pgSz w:w="11907" w:h="16840" w:code="9"/>
      <w:pgMar w:top="1418" w:right="1134"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97" w:rsidRDefault="000B3764" w:rsidP="00D407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83997" w:rsidRDefault="000B3764" w:rsidP="002E43DF">
    <w:pPr>
      <w:pStyle w:val="Footer"/>
      <w:ind w:right="360"/>
      <w:jc w:val="right"/>
    </w:pP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97" w:rsidRDefault="000B3764" w:rsidP="00D407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3997" w:rsidRDefault="000B3764" w:rsidP="002E43D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3764"/>
    <w:rsid w:val="000B3764"/>
    <w:rsid w:val="00343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6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3764"/>
    <w:pPr>
      <w:tabs>
        <w:tab w:val="center" w:pos="4320"/>
        <w:tab w:val="right" w:pos="8640"/>
      </w:tabs>
    </w:pPr>
  </w:style>
  <w:style w:type="character" w:customStyle="1" w:styleId="FooterChar">
    <w:name w:val="Footer Char"/>
    <w:basedOn w:val="DefaultParagraphFont"/>
    <w:link w:val="Footer"/>
    <w:rsid w:val="000B3764"/>
    <w:rPr>
      <w:rFonts w:eastAsia="Times New Roman" w:cs="Times New Roman"/>
      <w:szCs w:val="28"/>
    </w:rPr>
  </w:style>
  <w:style w:type="character" w:styleId="PageNumber">
    <w:name w:val="page number"/>
    <w:basedOn w:val="DefaultParagraphFont"/>
    <w:rsid w:val="000B37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5928</Words>
  <Characters>33796</Characters>
  <Application>Microsoft Office Word</Application>
  <DocSecurity>0</DocSecurity>
  <Lines>281</Lines>
  <Paragraphs>79</Paragraphs>
  <ScaleCrop>false</ScaleCrop>
  <Company/>
  <LinksUpToDate>false</LinksUpToDate>
  <CharactersWithSpaces>39645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2015-11-07T21:54:00Z</dcterms:created>
  <dcterms:modified xsi:type="dcterms:W3CDTF">2015-11-07T21:56:00Z</dcterms:modified>
</cp:coreProperties>
</file>