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7"/>
        <w:gridCol w:w="621"/>
        <w:gridCol w:w="67"/>
        <w:gridCol w:w="5589"/>
      </w:tblGrid>
      <w:tr w:rsidR="00F12E97" w:rsidTr="00407711">
        <w:tc>
          <w:tcPr>
            <w:tcW w:w="2727" w:type="dxa"/>
          </w:tcPr>
          <w:p w:rsidR="00F12E97" w:rsidRPr="006812A8" w:rsidRDefault="00F12E97" w:rsidP="00407711">
            <w:pPr>
              <w:jc w:val="center"/>
              <w:rPr>
                <w:b/>
                <w:sz w:val="26"/>
                <w:szCs w:val="28"/>
              </w:rPr>
            </w:pPr>
            <w:r w:rsidRPr="006812A8">
              <w:rPr>
                <w:b/>
                <w:sz w:val="26"/>
                <w:szCs w:val="28"/>
              </w:rPr>
              <w:t>ỦY BAN NHÂN DÂN</w:t>
            </w:r>
          </w:p>
          <w:p w:rsidR="00F12E97" w:rsidRPr="006812A8" w:rsidRDefault="00F12E97" w:rsidP="00407711">
            <w:pPr>
              <w:jc w:val="center"/>
              <w:rPr>
                <w:b/>
                <w:sz w:val="26"/>
                <w:szCs w:val="28"/>
              </w:rPr>
            </w:pPr>
            <w:r w:rsidRPr="006812A8">
              <w:rPr>
                <w:b/>
                <w:sz w:val="26"/>
                <w:szCs w:val="28"/>
              </w:rPr>
              <w:t>XÃ MỸ THẠNH</w:t>
            </w:r>
          </w:p>
          <w:p w:rsidR="00F12E97" w:rsidRDefault="00F12E97" w:rsidP="00407711">
            <w:pPr>
              <w:jc w:val="both"/>
              <w:rPr>
                <w:sz w:val="28"/>
                <w:szCs w:val="28"/>
              </w:rPr>
            </w:pPr>
            <w:r>
              <w:rPr>
                <w:noProof/>
                <w:sz w:val="28"/>
                <w:szCs w:val="28"/>
              </w:rPr>
              <w:pict>
                <v:line id="_x0000_s1027" style="position:absolute;left:0;text-align:left;z-index:251661312" from="35.25pt,3.85pt" to="89.25pt,3.85pt"/>
              </w:pict>
            </w:r>
          </w:p>
        </w:tc>
        <w:tc>
          <w:tcPr>
            <w:tcW w:w="621" w:type="dxa"/>
          </w:tcPr>
          <w:p w:rsidR="00F12E97" w:rsidRDefault="00F12E97" w:rsidP="00407711">
            <w:pPr>
              <w:jc w:val="both"/>
              <w:rPr>
                <w:sz w:val="28"/>
                <w:szCs w:val="28"/>
              </w:rPr>
            </w:pPr>
          </w:p>
        </w:tc>
        <w:tc>
          <w:tcPr>
            <w:tcW w:w="5656" w:type="dxa"/>
            <w:gridSpan w:val="2"/>
          </w:tcPr>
          <w:p w:rsidR="00F12E97" w:rsidRPr="006812A8" w:rsidRDefault="00F12E97" w:rsidP="00407711">
            <w:pPr>
              <w:jc w:val="center"/>
              <w:rPr>
                <w:b/>
                <w:sz w:val="26"/>
                <w:szCs w:val="28"/>
              </w:rPr>
            </w:pPr>
            <w:r w:rsidRPr="006812A8">
              <w:rPr>
                <w:b/>
                <w:sz w:val="26"/>
                <w:szCs w:val="28"/>
              </w:rPr>
              <w:t xml:space="preserve">CỘNG HÒA XÃ HỘI CHỦ NGHĨA VIỆT </w:t>
            </w:r>
            <w:smartTag w:uri="urn:schemas-microsoft-com:office:smarttags" w:element="place">
              <w:smartTag w:uri="urn:schemas-microsoft-com:office:smarttags" w:element="country-region">
                <w:r w:rsidRPr="006812A8">
                  <w:rPr>
                    <w:b/>
                    <w:sz w:val="26"/>
                    <w:szCs w:val="28"/>
                  </w:rPr>
                  <w:t>NAM</w:t>
                </w:r>
              </w:smartTag>
            </w:smartTag>
          </w:p>
          <w:p w:rsidR="00F12E97" w:rsidRPr="006812A8" w:rsidRDefault="00F12E97" w:rsidP="00407711">
            <w:pPr>
              <w:jc w:val="center"/>
              <w:rPr>
                <w:b/>
                <w:sz w:val="28"/>
                <w:szCs w:val="28"/>
              </w:rPr>
            </w:pPr>
            <w:r>
              <w:rPr>
                <w:b/>
                <w:sz w:val="28"/>
                <w:szCs w:val="28"/>
              </w:rPr>
              <w:t>Độc lập - Tự do -</w:t>
            </w:r>
            <w:r w:rsidRPr="006812A8">
              <w:rPr>
                <w:b/>
                <w:sz w:val="28"/>
                <w:szCs w:val="28"/>
              </w:rPr>
              <w:t xml:space="preserve"> Hạnh phúc</w:t>
            </w:r>
          </w:p>
          <w:p w:rsidR="00F12E97" w:rsidRDefault="00F12E97" w:rsidP="00407711">
            <w:pPr>
              <w:jc w:val="both"/>
              <w:rPr>
                <w:sz w:val="28"/>
                <w:szCs w:val="28"/>
              </w:rPr>
            </w:pPr>
            <w:r>
              <w:rPr>
                <w:noProof/>
                <w:sz w:val="28"/>
                <w:szCs w:val="28"/>
              </w:rPr>
              <w:pict>
                <v:line id="_x0000_s1026" style="position:absolute;left:0;text-align:left;z-index:251660288" from="48.6pt,1.95pt" to="222.6pt,1.95pt"/>
              </w:pict>
            </w:r>
          </w:p>
        </w:tc>
      </w:tr>
      <w:tr w:rsidR="00F12E97" w:rsidTr="00407711">
        <w:tc>
          <w:tcPr>
            <w:tcW w:w="2727" w:type="dxa"/>
          </w:tcPr>
          <w:p w:rsidR="00F12E97" w:rsidRDefault="00F12E97" w:rsidP="00407711">
            <w:pPr>
              <w:jc w:val="center"/>
              <w:rPr>
                <w:sz w:val="28"/>
                <w:szCs w:val="28"/>
              </w:rPr>
            </w:pPr>
            <w:r>
              <w:rPr>
                <w:sz w:val="28"/>
                <w:szCs w:val="28"/>
              </w:rPr>
              <w:t>Số:  522 /KH-UBND</w:t>
            </w:r>
          </w:p>
        </w:tc>
        <w:tc>
          <w:tcPr>
            <w:tcW w:w="688" w:type="dxa"/>
            <w:gridSpan w:val="2"/>
          </w:tcPr>
          <w:p w:rsidR="00F12E97" w:rsidRDefault="00F12E97" w:rsidP="00407711">
            <w:pPr>
              <w:jc w:val="both"/>
              <w:rPr>
                <w:sz w:val="28"/>
                <w:szCs w:val="28"/>
              </w:rPr>
            </w:pPr>
          </w:p>
        </w:tc>
        <w:tc>
          <w:tcPr>
            <w:tcW w:w="5589" w:type="dxa"/>
          </w:tcPr>
          <w:p w:rsidR="00F12E97" w:rsidRPr="006812A8" w:rsidRDefault="00F12E97" w:rsidP="00407711">
            <w:pPr>
              <w:jc w:val="center"/>
              <w:rPr>
                <w:i/>
                <w:sz w:val="28"/>
                <w:szCs w:val="28"/>
              </w:rPr>
            </w:pPr>
            <w:r w:rsidRPr="006812A8">
              <w:rPr>
                <w:i/>
                <w:sz w:val="28"/>
                <w:szCs w:val="28"/>
              </w:rPr>
              <w:t>Mỹ</w:t>
            </w:r>
            <w:r>
              <w:rPr>
                <w:i/>
                <w:sz w:val="28"/>
                <w:szCs w:val="28"/>
              </w:rPr>
              <w:t xml:space="preserve"> Thạnh, ngày 28  tháng 9  năm 2016</w:t>
            </w:r>
          </w:p>
        </w:tc>
      </w:tr>
    </w:tbl>
    <w:p w:rsidR="00F12E97" w:rsidRDefault="00F12E97" w:rsidP="00F12E97">
      <w:pPr>
        <w:jc w:val="center"/>
      </w:pPr>
    </w:p>
    <w:p w:rsidR="00F12E97" w:rsidRPr="00DF20F1" w:rsidRDefault="00F12E97" w:rsidP="00F12E97">
      <w:pPr>
        <w:jc w:val="center"/>
        <w:rPr>
          <w:b/>
          <w:sz w:val="28"/>
        </w:rPr>
      </w:pPr>
      <w:r w:rsidRPr="00DF20F1">
        <w:rPr>
          <w:b/>
          <w:sz w:val="28"/>
        </w:rPr>
        <w:t>KẾ HOẠCH</w:t>
      </w:r>
    </w:p>
    <w:p w:rsidR="00F12E97" w:rsidRDefault="00F12E97" w:rsidP="00F12E97">
      <w:pPr>
        <w:jc w:val="center"/>
        <w:rPr>
          <w:b/>
          <w:sz w:val="28"/>
        </w:rPr>
      </w:pPr>
      <w:r w:rsidRPr="00DF20F1">
        <w:rPr>
          <w:b/>
          <w:sz w:val="28"/>
        </w:rPr>
        <w:t>Về việc đào tạo</w:t>
      </w:r>
      <w:r>
        <w:rPr>
          <w:b/>
          <w:sz w:val="28"/>
        </w:rPr>
        <w:t>, bồi dưỡng cán bộ, công chức,</w:t>
      </w:r>
    </w:p>
    <w:p w:rsidR="00F12E97" w:rsidRPr="00DF20F1" w:rsidRDefault="00F12E97" w:rsidP="00F12E97">
      <w:pPr>
        <w:jc w:val="center"/>
        <w:rPr>
          <w:b/>
          <w:sz w:val="28"/>
        </w:rPr>
      </w:pPr>
      <w:r>
        <w:rPr>
          <w:b/>
          <w:sz w:val="28"/>
        </w:rPr>
        <w:t>người hoạt động không chuyên trách năm 2017</w:t>
      </w:r>
    </w:p>
    <w:p w:rsidR="00F12E97" w:rsidRDefault="00F12E97" w:rsidP="00F12E97">
      <w:r>
        <w:rPr>
          <w:noProof/>
        </w:rPr>
        <w:pict>
          <v:line id="_x0000_s1028" style="position:absolute;z-index:251662336" from="171pt,5.9pt" to="273pt,5.9pt"/>
        </w:pict>
      </w:r>
    </w:p>
    <w:p w:rsidR="00F12E97" w:rsidRDefault="00F12E97" w:rsidP="00F12E97"/>
    <w:p w:rsidR="00F12E97" w:rsidRDefault="00F12E97" w:rsidP="00F12E97">
      <w:pPr>
        <w:spacing w:before="120" w:after="120" w:line="320" w:lineRule="exact"/>
        <w:ind w:firstLine="907"/>
        <w:jc w:val="both"/>
        <w:rPr>
          <w:sz w:val="28"/>
          <w:szCs w:val="28"/>
        </w:rPr>
      </w:pPr>
      <w:r>
        <w:rPr>
          <w:sz w:val="28"/>
          <w:szCs w:val="28"/>
        </w:rPr>
        <w:t>Căn cứ Công văn số 2938/UBND-NC ngày 21 tháng 9 năm 2016 của Ủy ban nhân dân huyện Giồng Trôm về việc xây dựng kế hoạch, bồi dưỡng cán bộ, công chức, viên chức năm 2017;</w:t>
      </w:r>
    </w:p>
    <w:p w:rsidR="00F12E97" w:rsidRDefault="00F12E97" w:rsidP="00F12E97">
      <w:pPr>
        <w:spacing w:before="120" w:after="120" w:line="320" w:lineRule="exact"/>
        <w:ind w:firstLine="907"/>
        <w:jc w:val="both"/>
        <w:rPr>
          <w:sz w:val="28"/>
          <w:szCs w:val="28"/>
        </w:rPr>
      </w:pPr>
      <w:r>
        <w:rPr>
          <w:sz w:val="28"/>
          <w:szCs w:val="28"/>
        </w:rPr>
        <w:t>Căn cứ Kế hoạch số 262/KH-UBND, ngày 09 tháng 4 năm 2012 của Ủy ban nhân dân xã Mỹ Thạnh về việc đào tạo, phát triển nguồn nhân lực xã Mỹ Thạnh giai đoạn 2011-2015 và định hướng đến năm 2020; Kế hoạch số 498/KH-UBND ngày 11 tháng 9 năm 2015 của Ủy ban nhân dân xã về việc đào tạo, bồi dưỡng cán bộ, công chức giai đoạn 2016-2020 định hướng đến năm 2030;</w:t>
      </w:r>
    </w:p>
    <w:p w:rsidR="00F12E97" w:rsidRDefault="00F12E97" w:rsidP="00F12E97">
      <w:pPr>
        <w:spacing w:before="120" w:after="120" w:line="320" w:lineRule="exact"/>
        <w:ind w:firstLine="907"/>
        <w:jc w:val="both"/>
        <w:rPr>
          <w:sz w:val="28"/>
          <w:szCs w:val="28"/>
        </w:rPr>
      </w:pPr>
      <w:r>
        <w:rPr>
          <w:sz w:val="28"/>
          <w:szCs w:val="28"/>
        </w:rPr>
        <w:t>Ủy ban nhân dân xã Mỹ Thạnh xây dựng kế hoạch đào tạo, bồi dưỡng cán bộ, công chức, người hoạt động không chuyên trách năm 2017 với những nội dung cụ thể sau:</w:t>
      </w:r>
    </w:p>
    <w:p w:rsidR="00F12E97" w:rsidRDefault="00F12E97" w:rsidP="00F12E97">
      <w:pPr>
        <w:spacing w:before="120" w:after="120" w:line="320" w:lineRule="exact"/>
        <w:ind w:firstLine="907"/>
        <w:jc w:val="both"/>
        <w:rPr>
          <w:b/>
          <w:sz w:val="28"/>
          <w:szCs w:val="28"/>
        </w:rPr>
      </w:pPr>
      <w:r w:rsidRPr="00507B0C">
        <w:rPr>
          <w:b/>
          <w:sz w:val="28"/>
          <w:szCs w:val="28"/>
        </w:rPr>
        <w:t xml:space="preserve">I. </w:t>
      </w:r>
      <w:r>
        <w:rPr>
          <w:b/>
          <w:sz w:val="28"/>
          <w:szCs w:val="28"/>
        </w:rPr>
        <w:t>MỤC ĐÍCH YÊU CẦU</w:t>
      </w:r>
    </w:p>
    <w:p w:rsidR="00F12E97" w:rsidRDefault="00F12E97" w:rsidP="00F12E97">
      <w:pPr>
        <w:spacing w:before="120" w:after="120" w:line="320" w:lineRule="exact"/>
        <w:ind w:firstLine="907"/>
        <w:jc w:val="both"/>
        <w:rPr>
          <w:sz w:val="28"/>
          <w:szCs w:val="28"/>
        </w:rPr>
      </w:pPr>
      <w:r>
        <w:rPr>
          <w:sz w:val="28"/>
          <w:szCs w:val="28"/>
        </w:rPr>
        <w:t>- Góp phần xây dựng đội ngũ cán bộ, công chức, người hoạt động không chuyên trách chuyên nghiệp, vững vàng về chính trị, tinh thông về  chuyên môn nghiệp vụ, có đầy đủ năng lực để góp phần xây dựng hệ thống chính trị, Nhà nước pháp quyền Xã hội chủ nghĩa tiên tiến, hiện đại.</w:t>
      </w:r>
    </w:p>
    <w:p w:rsidR="00F12E97" w:rsidRDefault="00F12E97" w:rsidP="00F12E97">
      <w:pPr>
        <w:spacing w:before="120" w:after="120" w:line="320" w:lineRule="exact"/>
        <w:ind w:firstLine="907"/>
        <w:jc w:val="both"/>
        <w:rPr>
          <w:sz w:val="28"/>
          <w:szCs w:val="28"/>
        </w:rPr>
      </w:pPr>
      <w:r>
        <w:rPr>
          <w:sz w:val="28"/>
          <w:szCs w:val="28"/>
        </w:rPr>
        <w:t>- Công tác đào tạo phải gắn với quy hoạch và sát với tình hình thực tế địa phương, đơn vị, tránh đào tạo tràn lan, kém hiệu quả ảnh hưởng đến công việc cơ quan.</w:t>
      </w:r>
    </w:p>
    <w:p w:rsidR="00F12E97" w:rsidRDefault="00F12E97" w:rsidP="00F12E97">
      <w:pPr>
        <w:spacing w:before="120" w:after="120" w:line="320" w:lineRule="exact"/>
        <w:ind w:firstLine="907"/>
        <w:jc w:val="both"/>
        <w:rPr>
          <w:sz w:val="28"/>
          <w:szCs w:val="28"/>
        </w:rPr>
      </w:pPr>
      <w:r>
        <w:rPr>
          <w:sz w:val="28"/>
          <w:szCs w:val="28"/>
        </w:rPr>
        <w:t>- Phải đáp ứng đầy đủ các điều kiện theo quy định tại Quyết định số 06/2013/QĐ-UBND ngày 25 tháng 02 năm 2013 của Ủy ban nhân dân tỉnh Bến Tre về việc ban hành Quy chế đào tạo, bồi dưỡng cán bộ, công chức, viên chức cấp tỉnh, huyện; cán bộ, công chức và những người hoạt động không chuyên trách cấp xã trên địa bàn tỉnh Bến Tre.</w:t>
      </w:r>
    </w:p>
    <w:p w:rsidR="00F12E97" w:rsidRPr="002778E5" w:rsidRDefault="00F12E97" w:rsidP="00F12E97">
      <w:pPr>
        <w:spacing w:before="120" w:after="120" w:line="320" w:lineRule="exact"/>
        <w:ind w:firstLine="907"/>
        <w:jc w:val="both"/>
        <w:rPr>
          <w:b/>
          <w:sz w:val="28"/>
          <w:szCs w:val="28"/>
        </w:rPr>
      </w:pPr>
      <w:r w:rsidRPr="002778E5">
        <w:rPr>
          <w:b/>
          <w:sz w:val="28"/>
          <w:szCs w:val="28"/>
        </w:rPr>
        <w:t>II. ĐỐI TƯỢNG ÁP DỤNG</w:t>
      </w:r>
    </w:p>
    <w:p w:rsidR="00F12E97" w:rsidRDefault="00F12E97" w:rsidP="00F12E97">
      <w:pPr>
        <w:spacing w:before="120" w:after="120" w:line="320" w:lineRule="exact"/>
        <w:ind w:firstLine="907"/>
        <w:jc w:val="both"/>
        <w:rPr>
          <w:sz w:val="28"/>
          <w:szCs w:val="28"/>
        </w:rPr>
      </w:pPr>
      <w:r>
        <w:rPr>
          <w:sz w:val="28"/>
          <w:szCs w:val="28"/>
        </w:rPr>
        <w:t>Cán bộ, công chức, người hoạt động không chuyên trách cấp xã;</w:t>
      </w:r>
    </w:p>
    <w:p w:rsidR="00F12E97" w:rsidRDefault="00F12E97" w:rsidP="00F12E97">
      <w:pPr>
        <w:spacing w:before="120" w:after="120" w:line="320" w:lineRule="exact"/>
        <w:ind w:firstLine="907"/>
        <w:jc w:val="both"/>
        <w:rPr>
          <w:sz w:val="28"/>
          <w:szCs w:val="28"/>
        </w:rPr>
      </w:pPr>
      <w:r>
        <w:rPr>
          <w:sz w:val="28"/>
          <w:szCs w:val="28"/>
        </w:rPr>
        <w:t>Cán bộ dự nguồn;</w:t>
      </w:r>
    </w:p>
    <w:p w:rsidR="00F12E97" w:rsidRDefault="00F12E97" w:rsidP="00F12E97">
      <w:pPr>
        <w:spacing w:before="120" w:after="120" w:line="320" w:lineRule="exact"/>
        <w:ind w:firstLine="907"/>
        <w:jc w:val="both"/>
        <w:rPr>
          <w:sz w:val="28"/>
          <w:szCs w:val="28"/>
        </w:rPr>
      </w:pPr>
      <w:r>
        <w:rPr>
          <w:sz w:val="28"/>
          <w:szCs w:val="28"/>
        </w:rPr>
        <w:t>Đại biểu Hội đồng nhân dân xã.</w:t>
      </w:r>
    </w:p>
    <w:p w:rsidR="00F12E97" w:rsidRPr="002778E5" w:rsidRDefault="00F12E97" w:rsidP="00F12E97">
      <w:pPr>
        <w:spacing w:before="120" w:after="120" w:line="320" w:lineRule="exact"/>
        <w:ind w:firstLine="907"/>
        <w:jc w:val="both"/>
        <w:rPr>
          <w:b/>
          <w:sz w:val="28"/>
          <w:szCs w:val="28"/>
        </w:rPr>
      </w:pPr>
      <w:r w:rsidRPr="002778E5">
        <w:rPr>
          <w:b/>
          <w:sz w:val="28"/>
          <w:szCs w:val="28"/>
        </w:rPr>
        <w:t>III. NỘI DUNG, SỐ LƯỢNG NHU CẦU ĐÀO TẠO</w:t>
      </w:r>
    </w:p>
    <w:p w:rsidR="00F12E97" w:rsidRDefault="00F12E97" w:rsidP="00F12E97">
      <w:pPr>
        <w:spacing w:before="120" w:after="120" w:line="320" w:lineRule="exact"/>
        <w:ind w:firstLine="907"/>
        <w:jc w:val="both"/>
        <w:rPr>
          <w:b/>
          <w:sz w:val="28"/>
          <w:szCs w:val="28"/>
        </w:rPr>
      </w:pPr>
      <w:r w:rsidRPr="002778E5">
        <w:rPr>
          <w:b/>
          <w:sz w:val="28"/>
          <w:szCs w:val="28"/>
        </w:rPr>
        <w:lastRenderedPageBreak/>
        <w:t>1. Nội dung đào tạo</w:t>
      </w:r>
    </w:p>
    <w:p w:rsidR="00F12E97" w:rsidRDefault="00F12E97" w:rsidP="00F12E97">
      <w:pPr>
        <w:spacing w:before="120" w:after="120" w:line="320" w:lineRule="exact"/>
        <w:ind w:firstLine="907"/>
        <w:jc w:val="both"/>
        <w:rPr>
          <w:sz w:val="28"/>
          <w:szCs w:val="28"/>
        </w:rPr>
      </w:pPr>
      <w:r>
        <w:rPr>
          <w:sz w:val="28"/>
          <w:szCs w:val="28"/>
        </w:rPr>
        <w:t>a) Đào tạo chuyên môn</w:t>
      </w:r>
    </w:p>
    <w:p w:rsidR="00F12E97" w:rsidRDefault="00F12E97" w:rsidP="00F12E97">
      <w:pPr>
        <w:spacing w:before="120" w:after="120" w:line="320" w:lineRule="exact"/>
        <w:ind w:firstLine="907"/>
        <w:jc w:val="both"/>
        <w:rPr>
          <w:sz w:val="28"/>
          <w:szCs w:val="28"/>
        </w:rPr>
      </w:pPr>
      <w:r>
        <w:rPr>
          <w:sz w:val="28"/>
          <w:szCs w:val="28"/>
        </w:rPr>
        <w:t>Đào tạo trình độ trung cấp, cao đẳng, đại học theo tiêu chuẩn cho cán bộ, công chức và người hoạt động không chuyên trách.</w:t>
      </w:r>
    </w:p>
    <w:p w:rsidR="00F12E97" w:rsidRPr="00C169DD" w:rsidRDefault="00F12E97" w:rsidP="00F12E97">
      <w:pPr>
        <w:spacing w:before="120" w:after="120" w:line="320" w:lineRule="exact"/>
        <w:ind w:firstLine="907"/>
        <w:jc w:val="both"/>
        <w:rPr>
          <w:sz w:val="28"/>
          <w:szCs w:val="28"/>
        </w:rPr>
      </w:pPr>
      <w:r>
        <w:rPr>
          <w:sz w:val="28"/>
          <w:szCs w:val="28"/>
        </w:rPr>
        <w:t>b) Lý luận chính trị</w:t>
      </w:r>
    </w:p>
    <w:p w:rsidR="00F12E97" w:rsidRDefault="00F12E97" w:rsidP="00F12E97">
      <w:pPr>
        <w:spacing w:before="120" w:after="120" w:line="320" w:lineRule="exact"/>
        <w:ind w:firstLine="907"/>
        <w:jc w:val="both"/>
        <w:rPr>
          <w:sz w:val="28"/>
          <w:szCs w:val="28"/>
        </w:rPr>
      </w:pPr>
      <w:r>
        <w:rPr>
          <w:sz w:val="28"/>
          <w:szCs w:val="28"/>
        </w:rPr>
        <w:t>- Trang bị về trình độ lý luận chính trị theo tiêu chuẩn quy định cho cán bộ, công chức và chức danh lãnh đạo.</w:t>
      </w:r>
    </w:p>
    <w:p w:rsidR="00F12E97" w:rsidRDefault="00F12E97" w:rsidP="00F12E97">
      <w:pPr>
        <w:spacing w:before="120" w:after="120" w:line="320" w:lineRule="exact"/>
        <w:ind w:firstLine="907"/>
        <w:jc w:val="both"/>
        <w:rPr>
          <w:sz w:val="28"/>
          <w:szCs w:val="28"/>
        </w:rPr>
      </w:pPr>
      <w:r>
        <w:rPr>
          <w:sz w:val="28"/>
          <w:szCs w:val="28"/>
        </w:rPr>
        <w:t>- Tổ chức phổ biến các văn kiện, Nghị quyết của Đảng; bồi dưỡng, cập nhật, nâng cao trình độ lý luận chính trị theo quy định.</w:t>
      </w:r>
    </w:p>
    <w:p w:rsidR="00F12E97" w:rsidRDefault="00F12E97" w:rsidP="00F12E97">
      <w:pPr>
        <w:spacing w:before="120" w:after="120" w:line="320" w:lineRule="exact"/>
        <w:ind w:firstLine="907"/>
        <w:jc w:val="both"/>
        <w:rPr>
          <w:sz w:val="28"/>
          <w:szCs w:val="28"/>
        </w:rPr>
      </w:pPr>
      <w:r>
        <w:rPr>
          <w:sz w:val="28"/>
          <w:szCs w:val="28"/>
        </w:rPr>
        <w:t>c) Kiến thức, kỹ năng quản lý nhà nước</w:t>
      </w:r>
    </w:p>
    <w:p w:rsidR="00F12E97" w:rsidRDefault="00F12E97" w:rsidP="00F12E97">
      <w:pPr>
        <w:spacing w:before="120" w:after="120" w:line="320" w:lineRule="exact"/>
        <w:ind w:firstLine="907"/>
        <w:jc w:val="both"/>
        <w:rPr>
          <w:sz w:val="28"/>
          <w:szCs w:val="28"/>
        </w:rPr>
      </w:pPr>
      <w:r>
        <w:rPr>
          <w:sz w:val="28"/>
          <w:szCs w:val="28"/>
        </w:rPr>
        <w:t>- Bồi dưỡng quản lý nhà nước theo tiêu chuẩn chức danh công chức; tiêu chuẩn chức vụ lãnh đạo; bồi dưỡng kỹ năng, kiến thức chuyên môn nghiệp vụ.</w:t>
      </w:r>
    </w:p>
    <w:p w:rsidR="00F12E97" w:rsidRDefault="00F12E97" w:rsidP="00F12E97">
      <w:pPr>
        <w:spacing w:before="120" w:after="120" w:line="320" w:lineRule="exact"/>
        <w:ind w:firstLine="907"/>
        <w:jc w:val="both"/>
        <w:rPr>
          <w:sz w:val="28"/>
          <w:szCs w:val="28"/>
        </w:rPr>
      </w:pPr>
      <w:r>
        <w:rPr>
          <w:sz w:val="28"/>
          <w:szCs w:val="28"/>
        </w:rPr>
        <w:t>- Bồi dưỡng kỹ năng giao tiếp trong thực thi công vụ.</w:t>
      </w:r>
    </w:p>
    <w:p w:rsidR="00F12E97" w:rsidRDefault="00F12E97" w:rsidP="00F12E97">
      <w:pPr>
        <w:spacing w:before="120" w:after="120" w:line="320" w:lineRule="exact"/>
        <w:ind w:firstLine="907"/>
        <w:jc w:val="both"/>
        <w:rPr>
          <w:sz w:val="28"/>
          <w:szCs w:val="28"/>
        </w:rPr>
      </w:pPr>
      <w:r>
        <w:rPr>
          <w:sz w:val="28"/>
          <w:szCs w:val="28"/>
        </w:rPr>
        <w:t>- Cập nhật kiến thức pháp luật; Văn hóa công sở, nâng cao ý thức đạo đức công vụ, đạo đức nghề nghiệp.</w:t>
      </w:r>
    </w:p>
    <w:p w:rsidR="00F12E97" w:rsidRDefault="00F12E97" w:rsidP="00F12E97">
      <w:pPr>
        <w:spacing w:before="120" w:after="120" w:line="320" w:lineRule="exact"/>
        <w:ind w:firstLine="907"/>
        <w:jc w:val="both"/>
        <w:rPr>
          <w:sz w:val="28"/>
          <w:szCs w:val="28"/>
        </w:rPr>
      </w:pPr>
      <w:r>
        <w:rPr>
          <w:sz w:val="28"/>
          <w:szCs w:val="28"/>
        </w:rPr>
        <w:t>- Cập nhật và nâng cao kiến thức hội nhập quốc tế.</w:t>
      </w:r>
    </w:p>
    <w:p w:rsidR="00F12E97" w:rsidRDefault="00F12E97" w:rsidP="00F12E97">
      <w:pPr>
        <w:spacing w:before="120" w:after="120" w:line="320" w:lineRule="exact"/>
        <w:ind w:firstLine="907"/>
        <w:jc w:val="both"/>
        <w:rPr>
          <w:sz w:val="28"/>
          <w:szCs w:val="28"/>
        </w:rPr>
      </w:pPr>
      <w:r>
        <w:rPr>
          <w:sz w:val="28"/>
          <w:szCs w:val="28"/>
        </w:rPr>
        <w:t>d) Tin học, Anh ngữ</w:t>
      </w:r>
    </w:p>
    <w:p w:rsidR="00F12E97" w:rsidRDefault="00F12E97" w:rsidP="00F12E97">
      <w:pPr>
        <w:spacing w:before="120" w:after="120" w:line="320" w:lineRule="exact"/>
        <w:ind w:firstLine="907"/>
        <w:jc w:val="both"/>
        <w:rPr>
          <w:sz w:val="28"/>
          <w:szCs w:val="28"/>
        </w:rPr>
      </w:pPr>
      <w:r>
        <w:rPr>
          <w:sz w:val="28"/>
          <w:szCs w:val="28"/>
        </w:rPr>
        <w:t>- Đào tạo, bồi dưỡng kiến thức tin học, anh ngữ cho cán bộ, công chức đạt chuẩn theo quy định.</w:t>
      </w:r>
    </w:p>
    <w:p w:rsidR="00F12E97" w:rsidRPr="00C3620D" w:rsidRDefault="00F12E97" w:rsidP="00F12E97">
      <w:pPr>
        <w:spacing w:before="120" w:after="120" w:line="320" w:lineRule="exact"/>
        <w:ind w:firstLine="907"/>
        <w:jc w:val="both"/>
        <w:rPr>
          <w:b/>
          <w:sz w:val="28"/>
          <w:szCs w:val="28"/>
        </w:rPr>
      </w:pPr>
      <w:r w:rsidRPr="00C3620D">
        <w:rPr>
          <w:b/>
          <w:sz w:val="28"/>
          <w:szCs w:val="28"/>
        </w:rPr>
        <w:t>2. Số lượng cán bộ, công chức</w:t>
      </w:r>
      <w:r>
        <w:rPr>
          <w:b/>
          <w:sz w:val="28"/>
          <w:szCs w:val="28"/>
        </w:rPr>
        <w:t>, người hoạt động không chuyên trách, dự nguồn</w:t>
      </w:r>
      <w:r w:rsidRPr="00C3620D">
        <w:rPr>
          <w:b/>
          <w:sz w:val="28"/>
          <w:szCs w:val="28"/>
        </w:rPr>
        <w:t xml:space="preserve"> tham gia đào tạo</w:t>
      </w:r>
    </w:p>
    <w:p w:rsidR="00F12E97" w:rsidRDefault="00F12E97" w:rsidP="00F12E97">
      <w:pPr>
        <w:spacing w:before="120" w:after="120" w:line="320" w:lineRule="exact"/>
        <w:ind w:firstLine="907"/>
        <w:jc w:val="both"/>
        <w:rPr>
          <w:sz w:val="28"/>
          <w:szCs w:val="28"/>
        </w:rPr>
      </w:pPr>
      <w:r>
        <w:rPr>
          <w:sz w:val="28"/>
          <w:szCs w:val="28"/>
        </w:rPr>
        <w:t xml:space="preserve">- Chính trị </w:t>
      </w:r>
    </w:p>
    <w:p w:rsidR="00F12E97" w:rsidRDefault="00F12E97" w:rsidP="00F12E97">
      <w:pPr>
        <w:spacing w:before="120" w:after="120" w:line="320" w:lineRule="exact"/>
        <w:ind w:firstLine="907"/>
        <w:jc w:val="both"/>
        <w:rPr>
          <w:sz w:val="28"/>
          <w:szCs w:val="28"/>
        </w:rPr>
      </w:pPr>
      <w:r>
        <w:rPr>
          <w:sz w:val="28"/>
          <w:szCs w:val="28"/>
        </w:rPr>
        <w:t>+ Cao cấp chính trị: 1 cán bộ.</w:t>
      </w:r>
    </w:p>
    <w:p w:rsidR="00F12E97" w:rsidRDefault="00F12E97" w:rsidP="00F12E97">
      <w:pPr>
        <w:spacing w:before="120" w:after="120" w:line="320" w:lineRule="exact"/>
        <w:ind w:firstLine="907"/>
        <w:jc w:val="both"/>
        <w:rPr>
          <w:sz w:val="28"/>
          <w:szCs w:val="28"/>
        </w:rPr>
      </w:pPr>
      <w:r>
        <w:rPr>
          <w:sz w:val="28"/>
          <w:szCs w:val="28"/>
        </w:rPr>
        <w:t>+ Trung cấp lý luận chính trị - hành chính: 2 công chức.</w:t>
      </w:r>
    </w:p>
    <w:p w:rsidR="00F12E97" w:rsidRDefault="00F12E97" w:rsidP="00F12E97">
      <w:pPr>
        <w:spacing w:before="120" w:after="120" w:line="320" w:lineRule="exact"/>
        <w:ind w:firstLine="907"/>
        <w:jc w:val="both"/>
        <w:rPr>
          <w:sz w:val="28"/>
          <w:szCs w:val="28"/>
        </w:rPr>
      </w:pPr>
      <w:r>
        <w:rPr>
          <w:sz w:val="28"/>
          <w:szCs w:val="28"/>
        </w:rPr>
        <w:t>- Chuyên môn: không.</w:t>
      </w:r>
    </w:p>
    <w:p w:rsidR="00F12E97" w:rsidRDefault="00F12E97" w:rsidP="00F12E97">
      <w:pPr>
        <w:spacing w:before="120" w:after="120" w:line="320" w:lineRule="exact"/>
        <w:ind w:firstLine="907"/>
        <w:jc w:val="both"/>
        <w:rPr>
          <w:sz w:val="28"/>
          <w:szCs w:val="28"/>
        </w:rPr>
      </w:pPr>
      <w:r>
        <w:rPr>
          <w:sz w:val="28"/>
          <w:szCs w:val="28"/>
        </w:rPr>
        <w:t>- Bồi dưỡng cập nhật kiến thức mới cho Chủ tịch và Phó Chủ tịch.</w:t>
      </w:r>
    </w:p>
    <w:p w:rsidR="00F12E97" w:rsidRDefault="00F12E97" w:rsidP="00F12E97">
      <w:pPr>
        <w:spacing w:before="120" w:after="120" w:line="320" w:lineRule="exact"/>
        <w:ind w:firstLine="907"/>
        <w:jc w:val="both"/>
        <w:rPr>
          <w:sz w:val="28"/>
          <w:szCs w:val="28"/>
        </w:rPr>
      </w:pPr>
      <w:r>
        <w:rPr>
          <w:sz w:val="28"/>
          <w:szCs w:val="28"/>
        </w:rPr>
        <w:t>- Bồi dưỡng kiến thức tin học, anh ngữ cho các bộ, công chức, người hoạt động không chuyên trách:</w:t>
      </w:r>
    </w:p>
    <w:p w:rsidR="00F12E97" w:rsidRDefault="00F12E97" w:rsidP="00F12E97">
      <w:pPr>
        <w:spacing w:before="120" w:after="120" w:line="320" w:lineRule="exact"/>
        <w:ind w:firstLine="907"/>
        <w:jc w:val="both"/>
        <w:rPr>
          <w:sz w:val="28"/>
          <w:szCs w:val="28"/>
        </w:rPr>
      </w:pPr>
      <w:r>
        <w:rPr>
          <w:sz w:val="28"/>
          <w:szCs w:val="28"/>
        </w:rPr>
        <w:t>+ Bồi dưỡng tin học: trình độ A: 1 cán bộ, trình độ B: 1 công chức.</w:t>
      </w:r>
    </w:p>
    <w:p w:rsidR="00F12E97" w:rsidRDefault="00F12E97" w:rsidP="00F12E97">
      <w:pPr>
        <w:spacing w:before="120" w:after="120" w:line="320" w:lineRule="exact"/>
        <w:ind w:firstLine="907"/>
        <w:jc w:val="both"/>
        <w:rPr>
          <w:sz w:val="28"/>
          <w:szCs w:val="28"/>
        </w:rPr>
      </w:pPr>
      <w:r>
        <w:rPr>
          <w:sz w:val="28"/>
          <w:szCs w:val="28"/>
        </w:rPr>
        <w:t>- Bồi dưỡng kiến thức quản lý nhà nước 2 cán bộ, 4 công chức.</w:t>
      </w:r>
    </w:p>
    <w:p w:rsidR="00F12E97" w:rsidRDefault="00F12E97" w:rsidP="00F12E97">
      <w:pPr>
        <w:spacing w:before="120" w:after="120" w:line="320" w:lineRule="exact"/>
        <w:ind w:firstLine="907"/>
        <w:jc w:val="both"/>
        <w:rPr>
          <w:sz w:val="28"/>
          <w:szCs w:val="28"/>
        </w:rPr>
      </w:pPr>
      <w:r>
        <w:rPr>
          <w:sz w:val="28"/>
          <w:szCs w:val="28"/>
        </w:rPr>
        <w:t>- Bồi dưỡng chuyên môn nghiệp vụ cho 4 công chức.</w:t>
      </w:r>
    </w:p>
    <w:p w:rsidR="00F12E97" w:rsidRDefault="00F12E97" w:rsidP="00F12E97">
      <w:pPr>
        <w:spacing w:before="120" w:after="120" w:line="320" w:lineRule="exact"/>
        <w:ind w:firstLine="907"/>
        <w:jc w:val="both"/>
        <w:rPr>
          <w:sz w:val="28"/>
          <w:szCs w:val="28"/>
        </w:rPr>
      </w:pPr>
      <w:r>
        <w:rPr>
          <w:sz w:val="28"/>
          <w:szCs w:val="28"/>
        </w:rPr>
        <w:t>- Bồi dưỡng, cập nhật và nâng cao kiến thức hội nhập quốc tế 2 cán bộ.</w:t>
      </w:r>
    </w:p>
    <w:p w:rsidR="00F12E97" w:rsidRDefault="00F12E97" w:rsidP="00F12E97">
      <w:pPr>
        <w:spacing w:before="120" w:after="120" w:line="320" w:lineRule="exact"/>
        <w:ind w:firstLine="907"/>
        <w:jc w:val="both"/>
        <w:rPr>
          <w:sz w:val="28"/>
          <w:szCs w:val="28"/>
        </w:rPr>
      </w:pPr>
      <w:r>
        <w:rPr>
          <w:sz w:val="28"/>
          <w:szCs w:val="28"/>
        </w:rPr>
        <w:t>- Bồi dưỡng kiến thức cho 27 đại biểu Hội đồng nhân dân xã.</w:t>
      </w:r>
    </w:p>
    <w:p w:rsidR="00F12E97" w:rsidRPr="004B408B" w:rsidRDefault="00F12E97" w:rsidP="00F12E97">
      <w:pPr>
        <w:spacing w:before="120" w:after="120" w:line="320" w:lineRule="exact"/>
        <w:ind w:firstLine="907"/>
        <w:jc w:val="both"/>
        <w:rPr>
          <w:b/>
          <w:sz w:val="28"/>
          <w:szCs w:val="28"/>
        </w:rPr>
      </w:pPr>
      <w:r w:rsidRPr="004B408B">
        <w:rPr>
          <w:b/>
          <w:sz w:val="28"/>
          <w:szCs w:val="28"/>
        </w:rPr>
        <w:lastRenderedPageBreak/>
        <w:t>3. Kinh phí thực hiện</w:t>
      </w:r>
    </w:p>
    <w:p w:rsidR="00F12E97" w:rsidRDefault="00F12E97" w:rsidP="00F12E97">
      <w:pPr>
        <w:spacing w:before="120" w:after="120" w:line="320" w:lineRule="exact"/>
        <w:ind w:firstLine="907"/>
        <w:jc w:val="both"/>
        <w:rPr>
          <w:sz w:val="28"/>
          <w:szCs w:val="28"/>
        </w:rPr>
      </w:pPr>
      <w:r>
        <w:rPr>
          <w:sz w:val="28"/>
          <w:szCs w:val="28"/>
        </w:rPr>
        <w:t>Kinh phí được chi từ nguồn kinh phí đào tạo, bồi dưỡng cán bộ, công chức của tỉnh, huyện phân bổ và nguồn ngân sách xã.</w:t>
      </w:r>
    </w:p>
    <w:p w:rsidR="00F12E97" w:rsidRPr="004B408B" w:rsidRDefault="00F12E97" w:rsidP="00F12E97">
      <w:pPr>
        <w:spacing w:before="120" w:after="120" w:line="320" w:lineRule="exact"/>
        <w:ind w:firstLine="907"/>
        <w:jc w:val="both"/>
        <w:rPr>
          <w:b/>
          <w:sz w:val="28"/>
          <w:szCs w:val="28"/>
        </w:rPr>
      </w:pPr>
      <w:r w:rsidRPr="004B408B">
        <w:rPr>
          <w:b/>
          <w:sz w:val="28"/>
          <w:szCs w:val="28"/>
        </w:rPr>
        <w:t>IV. TỔ CHỨC THỰC HIỆN</w:t>
      </w:r>
    </w:p>
    <w:p w:rsidR="00F12E97" w:rsidRDefault="00F12E97" w:rsidP="00F12E97">
      <w:pPr>
        <w:spacing w:before="120" w:after="120" w:line="320" w:lineRule="exact"/>
        <w:ind w:firstLine="907"/>
        <w:jc w:val="both"/>
        <w:rPr>
          <w:sz w:val="28"/>
          <w:szCs w:val="28"/>
        </w:rPr>
      </w:pPr>
      <w:r>
        <w:rPr>
          <w:sz w:val="28"/>
          <w:szCs w:val="28"/>
        </w:rPr>
        <w:t>- Công chức Văn phòng - Thống kê phụ trách Nội vụ phối hợp với cán bộ Tổ chức Đảng ủy xã tham mưu giúp Ủy ban nhân dân xã lập danh sách cán bộ, công chức, người hoạt động không chuyên trách, đối tượng dự nguồn theo Quy hoạch A3 của Đảng ủy, kế hoạch của Ủy ban nhân dân xã; đại biểu Hội đồng nhân dân xã tham gia các lớp đào tạo, bồi dưỡng khi có Thông báo chiêu sinh của huyện và tỉnh.</w:t>
      </w:r>
    </w:p>
    <w:p w:rsidR="00F12E97" w:rsidRDefault="00F12E97" w:rsidP="00F12E97">
      <w:pPr>
        <w:spacing w:before="120" w:after="120" w:line="320" w:lineRule="exact"/>
        <w:ind w:firstLine="907"/>
        <w:jc w:val="both"/>
        <w:rPr>
          <w:sz w:val="28"/>
          <w:szCs w:val="28"/>
        </w:rPr>
      </w:pPr>
      <w:r>
        <w:rPr>
          <w:sz w:val="28"/>
          <w:szCs w:val="28"/>
        </w:rPr>
        <w:t>- Công chức Tài chính - kế toán hưởng dẫn việc sử dụng và quyết toán kinh phí đào tạo đúng theo quy định.</w:t>
      </w:r>
    </w:p>
    <w:p w:rsidR="00F12E97" w:rsidRPr="002778E5" w:rsidRDefault="00F12E97" w:rsidP="00F12E97">
      <w:pPr>
        <w:spacing w:before="120" w:after="120" w:line="320" w:lineRule="exact"/>
        <w:ind w:firstLine="907"/>
        <w:jc w:val="both"/>
        <w:rPr>
          <w:sz w:val="28"/>
          <w:szCs w:val="28"/>
        </w:rPr>
      </w:pPr>
      <w:r>
        <w:rPr>
          <w:sz w:val="28"/>
          <w:szCs w:val="28"/>
        </w:rPr>
        <w:t>Trên đây là kế hoạch đào tạo, bồi dưỡng cán bộ, công chức, người hoạt động không chuyên trách xã Mỹ Thạnh năm 2017, báo cáo về Ủy ban nhân dân huyện, phòng Nội vụ huyện nắm, theo dõi./.</w:t>
      </w:r>
    </w:p>
    <w:p w:rsidR="00F12E97" w:rsidRPr="00B56FBE" w:rsidRDefault="00F12E97" w:rsidP="00F12E97">
      <w:pPr>
        <w:jc w:val="both"/>
        <w:rPr>
          <w:sz w:val="28"/>
          <w:szCs w:val="28"/>
        </w:rPr>
      </w:pPr>
    </w:p>
    <w:p w:rsidR="00F12E97" w:rsidRDefault="00F12E97" w:rsidP="00F12E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9"/>
        <w:gridCol w:w="1383"/>
        <w:gridCol w:w="3582"/>
      </w:tblGrid>
      <w:tr w:rsidR="00F12E97" w:rsidTr="00407711">
        <w:trPr>
          <w:trHeight w:val="277"/>
        </w:trPr>
        <w:tc>
          <w:tcPr>
            <w:tcW w:w="4188" w:type="dxa"/>
          </w:tcPr>
          <w:p w:rsidR="00F12E97" w:rsidRPr="006812A8" w:rsidRDefault="00F12E97" w:rsidP="00407711">
            <w:pPr>
              <w:jc w:val="both"/>
              <w:rPr>
                <w:b/>
                <w:i/>
                <w:sz w:val="28"/>
                <w:szCs w:val="28"/>
              </w:rPr>
            </w:pPr>
            <w:r w:rsidRPr="006812A8">
              <w:rPr>
                <w:b/>
                <w:i/>
                <w:szCs w:val="28"/>
              </w:rPr>
              <w:t>Nơi nhận:</w:t>
            </w:r>
          </w:p>
        </w:tc>
        <w:tc>
          <w:tcPr>
            <w:tcW w:w="1440" w:type="dxa"/>
          </w:tcPr>
          <w:p w:rsidR="00F12E97" w:rsidRDefault="00F12E97" w:rsidP="00407711">
            <w:pPr>
              <w:jc w:val="both"/>
              <w:rPr>
                <w:sz w:val="28"/>
                <w:szCs w:val="28"/>
              </w:rPr>
            </w:pPr>
          </w:p>
        </w:tc>
        <w:tc>
          <w:tcPr>
            <w:tcW w:w="3709" w:type="dxa"/>
          </w:tcPr>
          <w:p w:rsidR="00F12E97" w:rsidRPr="006812A8" w:rsidRDefault="00F12E97" w:rsidP="00407711">
            <w:pPr>
              <w:jc w:val="center"/>
              <w:rPr>
                <w:b/>
                <w:sz w:val="28"/>
                <w:szCs w:val="28"/>
              </w:rPr>
            </w:pPr>
            <w:r w:rsidRPr="006812A8">
              <w:rPr>
                <w:b/>
                <w:sz w:val="28"/>
                <w:szCs w:val="28"/>
              </w:rPr>
              <w:t>CHỦ TỊCH</w:t>
            </w:r>
          </w:p>
        </w:tc>
      </w:tr>
      <w:tr w:rsidR="00F12E97" w:rsidTr="00407711">
        <w:tc>
          <w:tcPr>
            <w:tcW w:w="4188" w:type="dxa"/>
          </w:tcPr>
          <w:p w:rsidR="00F12E97" w:rsidRDefault="00F12E97" w:rsidP="00407711">
            <w:pPr>
              <w:jc w:val="both"/>
              <w:rPr>
                <w:sz w:val="22"/>
                <w:szCs w:val="28"/>
              </w:rPr>
            </w:pPr>
            <w:r>
              <w:rPr>
                <w:sz w:val="22"/>
                <w:szCs w:val="28"/>
              </w:rPr>
              <w:t>- Phòng Nội vụ huyện;</w:t>
            </w:r>
          </w:p>
          <w:p w:rsidR="00F12E97" w:rsidRDefault="00F12E97" w:rsidP="00407711">
            <w:pPr>
              <w:jc w:val="both"/>
              <w:rPr>
                <w:sz w:val="22"/>
                <w:szCs w:val="28"/>
              </w:rPr>
            </w:pPr>
            <w:r>
              <w:rPr>
                <w:sz w:val="22"/>
                <w:szCs w:val="28"/>
              </w:rPr>
              <w:t>- TT. Đảng ủy-HĐND xã;</w:t>
            </w:r>
          </w:p>
          <w:p w:rsidR="00F12E97" w:rsidRDefault="00F12E97" w:rsidP="00407711">
            <w:pPr>
              <w:jc w:val="both"/>
              <w:rPr>
                <w:sz w:val="22"/>
                <w:szCs w:val="28"/>
              </w:rPr>
            </w:pPr>
            <w:r>
              <w:rPr>
                <w:sz w:val="22"/>
                <w:szCs w:val="28"/>
              </w:rPr>
              <w:t>- Chủ tịch, các PCT;</w:t>
            </w:r>
          </w:p>
          <w:p w:rsidR="00F12E97" w:rsidRDefault="00F12E97" w:rsidP="00407711">
            <w:pPr>
              <w:jc w:val="both"/>
              <w:rPr>
                <w:sz w:val="22"/>
                <w:szCs w:val="28"/>
              </w:rPr>
            </w:pPr>
            <w:r>
              <w:rPr>
                <w:sz w:val="22"/>
                <w:szCs w:val="28"/>
              </w:rPr>
              <w:t>- Các ngành Đoàn thể;</w:t>
            </w:r>
          </w:p>
          <w:p w:rsidR="00F12E97" w:rsidRDefault="00F12E97" w:rsidP="00407711">
            <w:pPr>
              <w:jc w:val="both"/>
              <w:rPr>
                <w:sz w:val="22"/>
                <w:szCs w:val="28"/>
              </w:rPr>
            </w:pPr>
            <w:r>
              <w:rPr>
                <w:sz w:val="22"/>
                <w:szCs w:val="28"/>
              </w:rPr>
              <w:t>- Trưởng ấp 6 ấp;</w:t>
            </w:r>
          </w:p>
          <w:p w:rsidR="00F12E97" w:rsidRPr="00544F76" w:rsidRDefault="00F12E97" w:rsidP="00407711">
            <w:pPr>
              <w:jc w:val="both"/>
              <w:rPr>
                <w:sz w:val="16"/>
                <w:szCs w:val="16"/>
              </w:rPr>
            </w:pPr>
            <w:r>
              <w:rPr>
                <w:sz w:val="22"/>
                <w:szCs w:val="28"/>
              </w:rPr>
              <w:t xml:space="preserve">- Lưu: VT, </w:t>
            </w:r>
            <w:r>
              <w:rPr>
                <w:sz w:val="22"/>
                <w:szCs w:val="16"/>
              </w:rPr>
              <w:t>Viet.20</w:t>
            </w:r>
            <w:r w:rsidRPr="000F6FA5">
              <w:rPr>
                <w:sz w:val="22"/>
                <w:szCs w:val="16"/>
              </w:rPr>
              <w:t>b.</w:t>
            </w:r>
          </w:p>
          <w:p w:rsidR="00F12E97" w:rsidRPr="006812A8" w:rsidRDefault="00F12E97" w:rsidP="00407711">
            <w:pPr>
              <w:jc w:val="both"/>
              <w:rPr>
                <w:sz w:val="22"/>
                <w:szCs w:val="28"/>
              </w:rPr>
            </w:pPr>
          </w:p>
        </w:tc>
        <w:tc>
          <w:tcPr>
            <w:tcW w:w="1440" w:type="dxa"/>
          </w:tcPr>
          <w:p w:rsidR="00F12E97" w:rsidRDefault="00F12E97" w:rsidP="00407711">
            <w:pPr>
              <w:jc w:val="both"/>
              <w:rPr>
                <w:sz w:val="28"/>
                <w:szCs w:val="28"/>
              </w:rPr>
            </w:pPr>
          </w:p>
        </w:tc>
        <w:tc>
          <w:tcPr>
            <w:tcW w:w="3709" w:type="dxa"/>
          </w:tcPr>
          <w:p w:rsidR="00F12E97" w:rsidRPr="00F12E97" w:rsidRDefault="00F12E97" w:rsidP="00F12E97">
            <w:pPr>
              <w:jc w:val="center"/>
              <w:rPr>
                <w:b/>
                <w:sz w:val="28"/>
                <w:szCs w:val="28"/>
              </w:rPr>
            </w:pPr>
            <w:r w:rsidRPr="00F12E97">
              <w:rPr>
                <w:b/>
                <w:sz w:val="28"/>
                <w:szCs w:val="28"/>
              </w:rPr>
              <w:t>Đã ký</w:t>
            </w:r>
          </w:p>
          <w:p w:rsidR="00F12E97" w:rsidRDefault="00F12E97" w:rsidP="00407711">
            <w:pPr>
              <w:jc w:val="center"/>
              <w:rPr>
                <w:sz w:val="28"/>
                <w:szCs w:val="28"/>
              </w:rPr>
            </w:pPr>
            <w:r>
              <w:rPr>
                <w:b/>
                <w:sz w:val="28"/>
                <w:szCs w:val="28"/>
              </w:rPr>
              <w:t>Ngô Tấn Quyền</w:t>
            </w:r>
          </w:p>
        </w:tc>
      </w:tr>
    </w:tbl>
    <w:p w:rsidR="00F12E97" w:rsidRDefault="00F12E97" w:rsidP="00F12E97"/>
    <w:p w:rsidR="00F12E97" w:rsidRDefault="00F12E97" w:rsidP="00F12E97"/>
    <w:p w:rsidR="00D923C8" w:rsidRDefault="00D923C8"/>
    <w:sectPr w:rsidR="00D923C8" w:rsidSect="00F12E97">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0BB" w:rsidRDefault="00F12E97" w:rsidP="00507B0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12E97"/>
    <w:rsid w:val="00D923C8"/>
    <w:rsid w:val="00F12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9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2E9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F12E97"/>
    <w:pPr>
      <w:tabs>
        <w:tab w:val="center" w:pos="4320"/>
        <w:tab w:val="right" w:pos="8640"/>
      </w:tabs>
    </w:pPr>
  </w:style>
  <w:style w:type="character" w:customStyle="1" w:styleId="FooterChar">
    <w:name w:val="Footer Char"/>
    <w:basedOn w:val="DefaultParagraphFont"/>
    <w:link w:val="Footer"/>
    <w:rsid w:val="00F12E97"/>
    <w:rPr>
      <w:rFonts w:eastAsia="Times New Roman" w:cs="Times New Roman"/>
      <w:sz w:val="24"/>
      <w:szCs w:val="24"/>
    </w:rPr>
  </w:style>
  <w:style w:type="character" w:styleId="PageNumber">
    <w:name w:val="page number"/>
    <w:basedOn w:val="DefaultParagraphFont"/>
    <w:rsid w:val="00F12E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2016-10-03T11:59:00Z</dcterms:created>
  <dcterms:modified xsi:type="dcterms:W3CDTF">2016-10-03T12:00:00Z</dcterms:modified>
</cp:coreProperties>
</file>