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3176E1" w:rsidTr="00D34AB6">
        <w:tc>
          <w:tcPr>
            <w:tcW w:w="2727" w:type="dxa"/>
          </w:tcPr>
          <w:p w:rsidR="003176E1" w:rsidRPr="006812A8" w:rsidRDefault="003176E1" w:rsidP="00D34AB6">
            <w:pPr>
              <w:jc w:val="center"/>
              <w:rPr>
                <w:b/>
                <w:sz w:val="26"/>
                <w:szCs w:val="28"/>
              </w:rPr>
            </w:pPr>
            <w:r w:rsidRPr="006812A8">
              <w:rPr>
                <w:b/>
                <w:sz w:val="26"/>
                <w:szCs w:val="28"/>
              </w:rPr>
              <w:t>ỦY BAN NHÂN DÂN</w:t>
            </w:r>
          </w:p>
          <w:p w:rsidR="003176E1" w:rsidRPr="006812A8" w:rsidRDefault="003176E1" w:rsidP="00D34AB6">
            <w:pPr>
              <w:jc w:val="center"/>
              <w:rPr>
                <w:b/>
                <w:sz w:val="26"/>
                <w:szCs w:val="28"/>
              </w:rPr>
            </w:pPr>
            <w:r w:rsidRPr="006812A8">
              <w:rPr>
                <w:b/>
                <w:sz w:val="26"/>
                <w:szCs w:val="28"/>
              </w:rPr>
              <w:t>XÃ MỸ THẠNH</w:t>
            </w:r>
          </w:p>
          <w:p w:rsidR="003176E1" w:rsidRDefault="003176E1" w:rsidP="00D34AB6">
            <w:pPr>
              <w:jc w:val="both"/>
              <w:rPr>
                <w:sz w:val="28"/>
                <w:szCs w:val="28"/>
              </w:rPr>
            </w:pPr>
            <w:r>
              <w:rPr>
                <w:noProof/>
                <w:sz w:val="28"/>
                <w:szCs w:val="28"/>
              </w:rPr>
              <w:pict>
                <v:line id="_x0000_s1027" style="position:absolute;left:0;text-align:left;z-index:251661312" from="35.25pt,3.85pt" to="89.25pt,3.85pt"/>
              </w:pict>
            </w:r>
          </w:p>
        </w:tc>
        <w:tc>
          <w:tcPr>
            <w:tcW w:w="621" w:type="dxa"/>
          </w:tcPr>
          <w:p w:rsidR="003176E1" w:rsidRDefault="003176E1" w:rsidP="00D34AB6">
            <w:pPr>
              <w:jc w:val="both"/>
              <w:rPr>
                <w:sz w:val="28"/>
                <w:szCs w:val="28"/>
              </w:rPr>
            </w:pPr>
          </w:p>
        </w:tc>
        <w:tc>
          <w:tcPr>
            <w:tcW w:w="5656" w:type="dxa"/>
            <w:gridSpan w:val="2"/>
          </w:tcPr>
          <w:p w:rsidR="003176E1" w:rsidRPr="006812A8" w:rsidRDefault="003176E1" w:rsidP="00D34AB6">
            <w:pPr>
              <w:jc w:val="center"/>
              <w:rPr>
                <w:b/>
                <w:sz w:val="26"/>
                <w:szCs w:val="28"/>
              </w:rPr>
            </w:pPr>
            <w:r w:rsidRPr="006812A8">
              <w:rPr>
                <w:b/>
                <w:sz w:val="26"/>
                <w:szCs w:val="28"/>
              </w:rPr>
              <w:t xml:space="preserve">CỘNG HÒA XÃ HỘI CHỦ NGHĨA VIỆT </w:t>
            </w:r>
            <w:smartTag w:uri="urn:schemas-microsoft-com:office:smarttags" w:element="place">
              <w:smartTag w:uri="urn:schemas-microsoft-com:office:smarttags" w:element="country-region">
                <w:r w:rsidRPr="006812A8">
                  <w:rPr>
                    <w:b/>
                    <w:sz w:val="26"/>
                    <w:szCs w:val="28"/>
                  </w:rPr>
                  <w:t>NAM</w:t>
                </w:r>
              </w:smartTag>
            </w:smartTag>
          </w:p>
          <w:p w:rsidR="003176E1" w:rsidRPr="006812A8" w:rsidRDefault="003176E1" w:rsidP="00D34AB6">
            <w:pPr>
              <w:jc w:val="center"/>
              <w:rPr>
                <w:b/>
                <w:sz w:val="28"/>
                <w:szCs w:val="28"/>
              </w:rPr>
            </w:pPr>
            <w:r w:rsidRPr="006812A8">
              <w:rPr>
                <w:b/>
                <w:sz w:val="28"/>
                <w:szCs w:val="28"/>
              </w:rPr>
              <w:t>Độc lập – Tự do – Hạnh phúc</w:t>
            </w:r>
          </w:p>
          <w:p w:rsidR="003176E1" w:rsidRDefault="003176E1" w:rsidP="00D34AB6">
            <w:pPr>
              <w:jc w:val="both"/>
              <w:rPr>
                <w:sz w:val="28"/>
                <w:szCs w:val="28"/>
              </w:rPr>
            </w:pPr>
            <w:r>
              <w:rPr>
                <w:noProof/>
                <w:sz w:val="28"/>
                <w:szCs w:val="28"/>
              </w:rPr>
              <w:pict>
                <v:line id="_x0000_s1026" style="position:absolute;left:0;text-align:left;z-index:251660288" from="50.1pt,1.95pt" to="224.1pt,1.95pt"/>
              </w:pict>
            </w:r>
          </w:p>
        </w:tc>
      </w:tr>
      <w:tr w:rsidR="003176E1" w:rsidTr="00D34AB6">
        <w:tc>
          <w:tcPr>
            <w:tcW w:w="2727" w:type="dxa"/>
          </w:tcPr>
          <w:p w:rsidR="003176E1" w:rsidRDefault="003176E1" w:rsidP="00D34AB6">
            <w:pPr>
              <w:jc w:val="center"/>
              <w:rPr>
                <w:sz w:val="28"/>
                <w:szCs w:val="28"/>
              </w:rPr>
            </w:pPr>
            <w:r>
              <w:rPr>
                <w:sz w:val="28"/>
                <w:szCs w:val="28"/>
              </w:rPr>
              <w:t>Số: 189 / KH-UBND</w:t>
            </w:r>
          </w:p>
        </w:tc>
        <w:tc>
          <w:tcPr>
            <w:tcW w:w="688" w:type="dxa"/>
            <w:gridSpan w:val="2"/>
          </w:tcPr>
          <w:p w:rsidR="003176E1" w:rsidRDefault="003176E1" w:rsidP="00D34AB6">
            <w:pPr>
              <w:jc w:val="both"/>
              <w:rPr>
                <w:sz w:val="28"/>
                <w:szCs w:val="28"/>
              </w:rPr>
            </w:pPr>
          </w:p>
        </w:tc>
        <w:tc>
          <w:tcPr>
            <w:tcW w:w="5589" w:type="dxa"/>
          </w:tcPr>
          <w:p w:rsidR="003176E1" w:rsidRPr="006812A8" w:rsidRDefault="003176E1" w:rsidP="00D34AB6">
            <w:pPr>
              <w:jc w:val="center"/>
              <w:rPr>
                <w:i/>
                <w:sz w:val="28"/>
                <w:szCs w:val="28"/>
              </w:rPr>
            </w:pPr>
            <w:r w:rsidRPr="006812A8">
              <w:rPr>
                <w:i/>
                <w:sz w:val="28"/>
                <w:szCs w:val="28"/>
              </w:rPr>
              <w:t>Mỹ</w:t>
            </w:r>
            <w:r>
              <w:rPr>
                <w:i/>
                <w:sz w:val="28"/>
                <w:szCs w:val="28"/>
              </w:rPr>
              <w:t xml:space="preserve"> Thạnh, ngày 04 tháng 3  năm 2014</w:t>
            </w:r>
          </w:p>
        </w:tc>
      </w:tr>
    </w:tbl>
    <w:p w:rsidR="003176E1" w:rsidRDefault="003176E1" w:rsidP="003176E1">
      <w:pPr>
        <w:jc w:val="center"/>
      </w:pPr>
    </w:p>
    <w:p w:rsidR="003176E1" w:rsidRPr="001561E2" w:rsidRDefault="003176E1" w:rsidP="003176E1">
      <w:pPr>
        <w:jc w:val="center"/>
        <w:rPr>
          <w:b/>
          <w:sz w:val="28"/>
        </w:rPr>
      </w:pPr>
      <w:r w:rsidRPr="001561E2">
        <w:rPr>
          <w:b/>
          <w:sz w:val="28"/>
        </w:rPr>
        <w:t>KẾ HOẠCH</w:t>
      </w:r>
    </w:p>
    <w:p w:rsidR="003176E1" w:rsidRPr="001561E2" w:rsidRDefault="003176E1" w:rsidP="003176E1">
      <w:pPr>
        <w:jc w:val="center"/>
        <w:rPr>
          <w:b/>
          <w:sz w:val="28"/>
        </w:rPr>
      </w:pPr>
      <w:r w:rsidRPr="001561E2">
        <w:rPr>
          <w:b/>
          <w:sz w:val="28"/>
        </w:rPr>
        <w:t xml:space="preserve">Về việc thực hiện công tác </w:t>
      </w:r>
      <w:r>
        <w:rPr>
          <w:b/>
          <w:sz w:val="28"/>
        </w:rPr>
        <w:t>phòng, chống tham nhũng năm 2014</w:t>
      </w:r>
    </w:p>
    <w:p w:rsidR="003176E1" w:rsidRDefault="003176E1" w:rsidP="003176E1">
      <w:r>
        <w:rPr>
          <w:noProof/>
        </w:rPr>
        <w:pict>
          <v:line id="_x0000_s1028" style="position:absolute;z-index:251662336" from="153pt,7.75pt" to="291pt,7.75pt"/>
        </w:pict>
      </w:r>
    </w:p>
    <w:p w:rsidR="003176E1" w:rsidRDefault="003176E1" w:rsidP="003176E1"/>
    <w:p w:rsidR="003176E1" w:rsidRDefault="003176E1" w:rsidP="003176E1">
      <w:pPr>
        <w:spacing w:before="120" w:after="120" w:line="280" w:lineRule="exact"/>
        <w:ind w:firstLine="851"/>
        <w:jc w:val="both"/>
        <w:rPr>
          <w:sz w:val="28"/>
          <w:szCs w:val="28"/>
        </w:rPr>
      </w:pPr>
      <w:r>
        <w:rPr>
          <w:sz w:val="28"/>
          <w:szCs w:val="28"/>
        </w:rPr>
        <w:t>Căn cứ Luật phòng, chống tham nhũng ngày 29 tháng 11 năm 2005 và Nghị định số 47/2007/NĐ-CP ngày 27 tháng 3 năm 2007 của Chính phủ quy định chi tiết và hướng dẩn thi hành một số điều của Luật phòng, chống tham nhũng.</w:t>
      </w:r>
    </w:p>
    <w:p w:rsidR="003176E1" w:rsidRDefault="003176E1" w:rsidP="003176E1">
      <w:pPr>
        <w:spacing w:before="120" w:after="120" w:line="280" w:lineRule="exact"/>
        <w:ind w:firstLine="851"/>
        <w:jc w:val="both"/>
        <w:rPr>
          <w:sz w:val="28"/>
          <w:szCs w:val="28"/>
        </w:rPr>
      </w:pPr>
      <w:r>
        <w:rPr>
          <w:sz w:val="28"/>
          <w:szCs w:val="28"/>
        </w:rPr>
        <w:t>Căn cứ Chỉ thị số 18/CT-UBND ngày 10 tháng 7 năm 2007 của Ủy ban nhân dân tỉnh Bến Tre về tăng cường công tác phòng, chống tham nhũng và thực hành tiết kiệm chống lãng phí.</w:t>
      </w:r>
    </w:p>
    <w:p w:rsidR="003176E1" w:rsidRDefault="003176E1" w:rsidP="003176E1">
      <w:pPr>
        <w:spacing w:before="120" w:after="120" w:line="280" w:lineRule="exact"/>
        <w:ind w:firstLine="851"/>
        <w:jc w:val="both"/>
        <w:rPr>
          <w:sz w:val="28"/>
          <w:szCs w:val="28"/>
        </w:rPr>
      </w:pPr>
      <w:r>
        <w:rPr>
          <w:sz w:val="28"/>
          <w:szCs w:val="28"/>
        </w:rPr>
        <w:t>Căn cứ Kế hoạch số 305/KH-UBND ngày 25 tháng 02 năm 2013 của Ủy ban nhân dân huyện về thực hiện công tác phòng, chống tham nhũng năm 2013.</w:t>
      </w:r>
    </w:p>
    <w:p w:rsidR="003176E1" w:rsidRDefault="003176E1" w:rsidP="003176E1">
      <w:pPr>
        <w:spacing w:before="120" w:after="120" w:line="280" w:lineRule="exact"/>
        <w:ind w:firstLine="851"/>
        <w:jc w:val="both"/>
        <w:rPr>
          <w:sz w:val="28"/>
          <w:szCs w:val="28"/>
        </w:rPr>
      </w:pPr>
      <w:r>
        <w:rPr>
          <w:sz w:val="28"/>
          <w:szCs w:val="28"/>
        </w:rPr>
        <w:t>Để đảm bảo thực hiện tốt Luật phòng, chống tham nhũng, Chiến lược Quốc gia phòng, chống tham nhũng. Ủy ban nhân dân xã xây dựng kế hoạch thực hiện công tác phòng, chống tham nhũng năm 2014 với những nội dung cụ thể sau:</w:t>
      </w:r>
    </w:p>
    <w:p w:rsidR="003176E1" w:rsidRPr="001561E2" w:rsidRDefault="003176E1" w:rsidP="003176E1">
      <w:pPr>
        <w:spacing w:before="120" w:after="120" w:line="280" w:lineRule="exact"/>
        <w:ind w:firstLine="851"/>
        <w:jc w:val="both"/>
        <w:rPr>
          <w:b/>
          <w:sz w:val="28"/>
          <w:szCs w:val="28"/>
        </w:rPr>
      </w:pPr>
      <w:r w:rsidRPr="001561E2">
        <w:rPr>
          <w:b/>
          <w:sz w:val="28"/>
          <w:szCs w:val="28"/>
        </w:rPr>
        <w:t>I. MỤC ĐÍCH – YÊU CẦU</w:t>
      </w:r>
    </w:p>
    <w:p w:rsidR="003176E1" w:rsidRDefault="003176E1" w:rsidP="003176E1">
      <w:pPr>
        <w:spacing w:before="120" w:after="120" w:line="280" w:lineRule="exact"/>
        <w:ind w:firstLine="851"/>
        <w:jc w:val="both"/>
        <w:rPr>
          <w:sz w:val="28"/>
          <w:szCs w:val="28"/>
        </w:rPr>
      </w:pPr>
      <w:r>
        <w:rPr>
          <w:sz w:val="28"/>
          <w:szCs w:val="28"/>
        </w:rPr>
        <w:t>Nhằm ngăn chặn và từng bước đẩy lùi tình trạng tiêu cực, tham nhũng đang diễn ra trong các lĩnh vực đời sống xã hội trên địa bàn xã để giữ vững ổn định chính trị, phát triển kinh tế xã hội. Nâng cao nhận thức, hành động của cơ quan, đơn vị, các tổ chức, cán bộ, công chức và nhân dân trên địa bàn xã về công tác phòng, chống tham nhũng.</w:t>
      </w:r>
    </w:p>
    <w:p w:rsidR="003176E1" w:rsidRDefault="003176E1" w:rsidP="003176E1">
      <w:pPr>
        <w:spacing w:before="120" w:after="120" w:line="280" w:lineRule="exact"/>
        <w:ind w:firstLine="851"/>
        <w:jc w:val="both"/>
        <w:rPr>
          <w:sz w:val="28"/>
          <w:szCs w:val="28"/>
        </w:rPr>
      </w:pPr>
      <w:r>
        <w:rPr>
          <w:sz w:val="28"/>
          <w:szCs w:val="28"/>
        </w:rPr>
        <w:t>Quán triệt và tổ chức thực hiện tốt Nghị quyết Trung ương 3 (khóa X), Luật phòng, chống tham nhũng, Chiến lược Quốc gia phòng, chống tham nhũng, Chương trình hành động các cấp về phòng, chống tham nhũng tạo nhận thức sâu, rộng trong cán bộ, công chức và nhân dân giúp mọi người hiểu rõ và nghiêm chỉnh chấp hành.</w:t>
      </w:r>
    </w:p>
    <w:p w:rsidR="003176E1" w:rsidRDefault="003176E1" w:rsidP="003176E1">
      <w:pPr>
        <w:spacing w:before="120" w:after="120" w:line="280" w:lineRule="exact"/>
        <w:ind w:firstLine="851"/>
        <w:jc w:val="both"/>
        <w:rPr>
          <w:sz w:val="28"/>
          <w:szCs w:val="28"/>
        </w:rPr>
      </w:pPr>
      <w:r>
        <w:rPr>
          <w:sz w:val="28"/>
          <w:szCs w:val="28"/>
        </w:rPr>
        <w:t>Thực hiện đồng bộ các biện pháp phòng, chống tham nhũng; tập trung vào các ngành, lĩnh vực đễ phát sinh tham nhũng để có kế hoạch phòng ngừa hiệu quả.</w:t>
      </w:r>
    </w:p>
    <w:p w:rsidR="003176E1" w:rsidRPr="00C71CCC" w:rsidRDefault="003176E1" w:rsidP="003176E1">
      <w:pPr>
        <w:spacing w:before="120" w:after="120" w:line="280" w:lineRule="exact"/>
        <w:ind w:firstLine="851"/>
        <w:jc w:val="both"/>
        <w:rPr>
          <w:sz w:val="28"/>
          <w:szCs w:val="28"/>
        </w:rPr>
      </w:pPr>
      <w:r>
        <w:rPr>
          <w:sz w:val="28"/>
          <w:szCs w:val="28"/>
        </w:rPr>
        <w:t>Nâng cao vai trò của xã hội, tạo sự đồng thuận của các tổ chức xã hội và đoàn thể trong công tác phòng, chống tham nhũng.</w:t>
      </w:r>
    </w:p>
    <w:p w:rsidR="003176E1" w:rsidRDefault="003176E1" w:rsidP="003176E1">
      <w:pPr>
        <w:spacing w:before="120" w:after="120" w:line="280" w:lineRule="exact"/>
        <w:ind w:firstLine="851"/>
        <w:jc w:val="both"/>
        <w:rPr>
          <w:sz w:val="28"/>
          <w:szCs w:val="28"/>
        </w:rPr>
      </w:pPr>
      <w:r>
        <w:rPr>
          <w:sz w:val="28"/>
          <w:szCs w:val="28"/>
        </w:rPr>
        <w:t>Bằng biện pháp cụ thể như thông tin tuyên truyền, học tập, giáo dục, thanh tra, kiểm tra, giám sát để tạo sự chuyển biến tích cực trong nhận thức đi đến hành động cho cán bộ Đảng viên, công chức và nhân dân tham gia thực hiện tốt công tác phòng, chống tham nhũng, thực hành tiết kiệm, chống lãng phí tại địa phương.</w:t>
      </w:r>
    </w:p>
    <w:p w:rsidR="003176E1" w:rsidRDefault="003176E1" w:rsidP="003176E1">
      <w:pPr>
        <w:spacing w:before="120" w:after="120" w:line="280" w:lineRule="exact"/>
        <w:ind w:firstLine="851"/>
        <w:jc w:val="both"/>
        <w:rPr>
          <w:sz w:val="28"/>
          <w:szCs w:val="28"/>
        </w:rPr>
      </w:pPr>
      <w:r>
        <w:rPr>
          <w:sz w:val="28"/>
          <w:szCs w:val="28"/>
        </w:rPr>
        <w:lastRenderedPageBreak/>
        <w:t>Kiện toàn bộ máy Nhà nước, nâng cao chất lượng và vai trò trách nhiệm cho cán bộ, công chức phục vụ tốt cho công tác phòng, chống tham nhũng.</w:t>
      </w:r>
    </w:p>
    <w:p w:rsidR="003176E1" w:rsidRDefault="003176E1" w:rsidP="003176E1">
      <w:pPr>
        <w:spacing w:before="120" w:after="120" w:line="280" w:lineRule="exact"/>
        <w:ind w:firstLine="851"/>
        <w:jc w:val="both"/>
        <w:rPr>
          <w:sz w:val="28"/>
          <w:szCs w:val="28"/>
        </w:rPr>
      </w:pPr>
      <w:r>
        <w:rPr>
          <w:sz w:val="28"/>
          <w:szCs w:val="28"/>
        </w:rPr>
        <w:t>Đưa công tác phòng, chống tham nhũng gắn với chương trình tổng thể cải cách hành chính ở địa phương.</w:t>
      </w:r>
    </w:p>
    <w:p w:rsidR="003176E1" w:rsidRPr="00920AA5" w:rsidRDefault="003176E1" w:rsidP="003176E1">
      <w:pPr>
        <w:spacing w:before="120" w:after="120" w:line="280" w:lineRule="exact"/>
        <w:ind w:firstLine="851"/>
        <w:jc w:val="both"/>
        <w:rPr>
          <w:b/>
          <w:sz w:val="28"/>
          <w:szCs w:val="28"/>
        </w:rPr>
      </w:pPr>
      <w:r>
        <w:rPr>
          <w:b/>
          <w:sz w:val="28"/>
          <w:szCs w:val="28"/>
        </w:rPr>
        <w:t>II. NỘI DUNG TRIỂN KHAI</w:t>
      </w:r>
    </w:p>
    <w:p w:rsidR="003176E1" w:rsidRPr="00C71CCC" w:rsidRDefault="003176E1" w:rsidP="003176E1">
      <w:pPr>
        <w:spacing w:before="120" w:after="120" w:line="280" w:lineRule="exact"/>
        <w:ind w:firstLine="851"/>
        <w:jc w:val="both"/>
        <w:rPr>
          <w:sz w:val="28"/>
          <w:szCs w:val="28"/>
        </w:rPr>
      </w:pPr>
      <w:r w:rsidRPr="00E849C8">
        <w:rPr>
          <w:b/>
          <w:sz w:val="28"/>
          <w:szCs w:val="28"/>
        </w:rPr>
        <w:t>1.</w:t>
      </w:r>
      <w:r>
        <w:rPr>
          <w:b/>
          <w:sz w:val="28"/>
          <w:szCs w:val="28"/>
        </w:rPr>
        <w:t xml:space="preserve"> </w:t>
      </w:r>
      <w:r>
        <w:rPr>
          <w:sz w:val="28"/>
          <w:szCs w:val="28"/>
        </w:rPr>
        <w:t>Tiếp tục tuyên truyền Nghị quyết Trung ương 3 (khóa X) và các quy định của pháp luật về phòng, chống tham nhũng; Chương trình hành động của Ban chấp hành Đảng bộ xã, kế hoạch của Ủy ban nhân dân xã về thực hiện Luật phòng, chống tham nhũng, Luật thực hành tiết kiệm, chống lãng phí. Thường xuyên giáo dục chính trị, tư tưởng, tác phong đạo đức, ý thức tổ chức kỷ luật, phong cách làm việc, đức tính cần, kiệm, liêm, chính cho đội ngũ cán bộ, công chức, người hoạt động không chuyên trách gắn với việc “học tập và làm theo tấm gương đạo đức Hồ Chí Minh”.</w:t>
      </w:r>
    </w:p>
    <w:p w:rsidR="003176E1" w:rsidRDefault="003176E1" w:rsidP="003176E1">
      <w:pPr>
        <w:spacing w:before="120" w:after="120" w:line="280" w:lineRule="exact"/>
        <w:ind w:firstLine="851"/>
        <w:jc w:val="both"/>
        <w:rPr>
          <w:sz w:val="28"/>
          <w:szCs w:val="28"/>
        </w:rPr>
      </w:pPr>
      <w:r>
        <w:rPr>
          <w:sz w:val="28"/>
          <w:szCs w:val="28"/>
        </w:rPr>
        <w:t>Tập trung lãnh đạo, quán triệt sâu rộng của cả hệ thống chính trị tạo sự chuyển biến tích cực xem nhiệm vụ phòng chống tham nhũng là nhiệm vụ quan trọng trong sự nghiệp xây dựng và bảo vệ Tổ quốc Việt Nam XHCN.</w:t>
      </w:r>
    </w:p>
    <w:p w:rsidR="003176E1" w:rsidRDefault="003176E1" w:rsidP="003176E1">
      <w:pPr>
        <w:spacing w:before="120" w:after="120" w:line="280" w:lineRule="exact"/>
        <w:ind w:firstLine="851"/>
        <w:jc w:val="both"/>
        <w:rPr>
          <w:sz w:val="28"/>
          <w:szCs w:val="28"/>
        </w:rPr>
      </w:pPr>
      <w:r w:rsidRPr="00E849C8">
        <w:rPr>
          <w:b/>
          <w:sz w:val="28"/>
          <w:szCs w:val="28"/>
        </w:rPr>
        <w:t>2.</w:t>
      </w:r>
      <w:r>
        <w:rPr>
          <w:sz w:val="28"/>
          <w:szCs w:val="28"/>
        </w:rPr>
        <w:t xml:space="preserve"> Thực hiện đồng bộ các biện pháp phòng ngừa, đấu tranh chống tham nhũng và thực hành tiết kiệm, chống lãng phí; tổ chức công khai, minh bạch hoạt động của cơ quan, đơn vị, trong cải cách hành chính; thực hiện nghiêm các chế độ, tiêu chuẩn, định mức, quy tắc ứng xử, công khai minh bạch tài sản thu nhập, trách nhiệm của người đứng đầu trong phòng, chống tham nhũng. Xây dựng đội ngũ cán bộ, công chức phải có đạo đức, kỷ cương, liêm chính; thực hiện tốt nguyên tắc tập trung dân chủ tạo điều kiện cho tổ chức và công dân tham gia phòng, chống tham nhũng.</w:t>
      </w:r>
    </w:p>
    <w:p w:rsidR="003176E1" w:rsidRDefault="003176E1" w:rsidP="003176E1">
      <w:pPr>
        <w:spacing w:before="120" w:after="120" w:line="280" w:lineRule="exact"/>
        <w:ind w:firstLine="851"/>
        <w:jc w:val="both"/>
        <w:rPr>
          <w:sz w:val="28"/>
          <w:szCs w:val="28"/>
        </w:rPr>
      </w:pPr>
      <w:r w:rsidRPr="00E849C8">
        <w:rPr>
          <w:b/>
          <w:sz w:val="28"/>
          <w:szCs w:val="28"/>
        </w:rPr>
        <w:t>3.</w:t>
      </w:r>
      <w:r>
        <w:rPr>
          <w:sz w:val="28"/>
          <w:szCs w:val="28"/>
        </w:rPr>
        <w:t xml:space="preserve"> Rà soát, bổ sung hoàn thiện các văn bản đã ban hành về chế độ, chính sách, nội quy, quy chế cần chú trọng trong lĩnh vực đầu tư xây dựng cơ bản, quản lý đất đai, môi trường, thu chi ngân sách….</w:t>
      </w:r>
    </w:p>
    <w:p w:rsidR="003176E1" w:rsidRDefault="003176E1" w:rsidP="003176E1">
      <w:pPr>
        <w:spacing w:before="120" w:after="120" w:line="280" w:lineRule="exact"/>
        <w:ind w:firstLine="851"/>
        <w:jc w:val="both"/>
        <w:rPr>
          <w:sz w:val="28"/>
          <w:szCs w:val="28"/>
        </w:rPr>
      </w:pPr>
      <w:r w:rsidRPr="00E849C8">
        <w:rPr>
          <w:b/>
          <w:sz w:val="28"/>
          <w:szCs w:val="28"/>
        </w:rPr>
        <w:t>4.</w:t>
      </w:r>
      <w:r>
        <w:rPr>
          <w:sz w:val="28"/>
          <w:szCs w:val="28"/>
        </w:rPr>
        <w:t xml:space="preserve"> Phối hợp tăng cường công tác thanh tra, kiểm tra, giám sát tập trung vào các lĩnh vực đầu tư xây dựng cơ bản, quản lý đất đai, ngân sách, quản lý tài sản công….kiên quyết xử lý nghiêm các hành vi tham nhũng, lãng phí được phát hiện qua thanh tra, kiểm tra. </w:t>
      </w:r>
    </w:p>
    <w:p w:rsidR="003176E1" w:rsidRDefault="003176E1" w:rsidP="003176E1">
      <w:pPr>
        <w:spacing w:before="120" w:after="120" w:line="280" w:lineRule="exact"/>
        <w:ind w:firstLine="851"/>
        <w:jc w:val="both"/>
        <w:rPr>
          <w:sz w:val="28"/>
          <w:szCs w:val="28"/>
        </w:rPr>
      </w:pPr>
      <w:r w:rsidRPr="00E849C8">
        <w:rPr>
          <w:b/>
          <w:sz w:val="28"/>
          <w:szCs w:val="28"/>
        </w:rPr>
        <w:t>5.</w:t>
      </w:r>
      <w:r>
        <w:rPr>
          <w:sz w:val="28"/>
          <w:szCs w:val="28"/>
        </w:rPr>
        <w:t xml:space="preserve"> Phát huy vai trò trách nhiệm của Hội đồng nhân dân, thanh tra nhân dân trong việc giám sát, thanh tra, kiểm tra việc thực hiện Luật phòng chống tham nhũng.</w:t>
      </w:r>
    </w:p>
    <w:p w:rsidR="003176E1" w:rsidRDefault="003176E1" w:rsidP="003176E1">
      <w:pPr>
        <w:spacing w:before="120" w:after="120" w:line="280" w:lineRule="exact"/>
        <w:ind w:firstLine="851"/>
        <w:jc w:val="both"/>
        <w:rPr>
          <w:sz w:val="28"/>
          <w:szCs w:val="28"/>
        </w:rPr>
      </w:pPr>
      <w:r w:rsidRPr="00E849C8">
        <w:rPr>
          <w:b/>
          <w:sz w:val="28"/>
          <w:szCs w:val="28"/>
        </w:rPr>
        <w:t>6.</w:t>
      </w:r>
      <w:r>
        <w:rPr>
          <w:sz w:val="28"/>
          <w:szCs w:val="28"/>
        </w:rPr>
        <w:t xml:space="preserve"> Hệ thống chính trị từ xã đến ấp cần xác định công tác phòng, chống tham nhũng, lãng phí là một trong những nhiệm vụ hàng đầu để tập trung chỉ đạo thực hiện. Tăng cường trách nhiệm của người đứng đầu cơ quan và đưa công tác phòng, chống tham nhũng, lãng phí thành một nội dung thường xuyên và tổ chức kiểm điểm việc tổ chức thực hiện theo định kỳ.</w:t>
      </w:r>
    </w:p>
    <w:p w:rsidR="003176E1" w:rsidRPr="00E75AB2" w:rsidRDefault="003176E1" w:rsidP="003176E1">
      <w:pPr>
        <w:spacing w:before="120" w:after="120" w:line="280" w:lineRule="exact"/>
        <w:ind w:firstLine="851"/>
        <w:jc w:val="both"/>
        <w:rPr>
          <w:b/>
          <w:sz w:val="28"/>
          <w:szCs w:val="28"/>
        </w:rPr>
      </w:pPr>
      <w:r w:rsidRPr="00143E02">
        <w:rPr>
          <w:b/>
          <w:sz w:val="28"/>
          <w:szCs w:val="28"/>
        </w:rPr>
        <w:t>III. TỔ CHỨC THỰC HIỆN</w:t>
      </w:r>
    </w:p>
    <w:p w:rsidR="003176E1" w:rsidRDefault="003176E1" w:rsidP="003176E1">
      <w:pPr>
        <w:spacing w:before="120" w:after="120" w:line="280" w:lineRule="exact"/>
        <w:ind w:firstLine="720"/>
        <w:jc w:val="both"/>
        <w:rPr>
          <w:sz w:val="28"/>
          <w:szCs w:val="28"/>
        </w:rPr>
      </w:pPr>
      <w:r w:rsidRPr="00E849C8">
        <w:rPr>
          <w:b/>
          <w:sz w:val="28"/>
          <w:szCs w:val="28"/>
        </w:rPr>
        <w:t>1.</w:t>
      </w:r>
      <w:r>
        <w:rPr>
          <w:sz w:val="28"/>
          <w:szCs w:val="28"/>
        </w:rPr>
        <w:t xml:space="preserve"> Dựa vào kế hoạch các ngành Đoàn thể, các ấp cần quán triệt, xây dựng kế hoạch riêng cho ngành mình, ấp mình đồng thời tổ chức triển khai học tập trong cán bộ, công chức và nhân dân thông suốt để tích cực tham gia thực hiện Luật phòng chống tham nhũng.</w:t>
      </w:r>
    </w:p>
    <w:p w:rsidR="003176E1" w:rsidRDefault="003176E1" w:rsidP="003176E1">
      <w:pPr>
        <w:spacing w:before="120" w:after="120" w:line="280" w:lineRule="exact"/>
        <w:ind w:firstLine="720"/>
        <w:jc w:val="both"/>
        <w:rPr>
          <w:sz w:val="28"/>
          <w:szCs w:val="28"/>
        </w:rPr>
      </w:pPr>
      <w:r w:rsidRPr="00E849C8">
        <w:rPr>
          <w:b/>
          <w:sz w:val="28"/>
          <w:szCs w:val="28"/>
        </w:rPr>
        <w:lastRenderedPageBreak/>
        <w:t>2.</w:t>
      </w:r>
      <w:r>
        <w:rPr>
          <w:sz w:val="28"/>
          <w:szCs w:val="28"/>
        </w:rPr>
        <w:t xml:space="preserve"> Hội đồng phổ biến giáo dục pháp luật phối hợp cùng cán bộ tuyên giáo xã thực hiện tốt công tác tuyên truyền bằng các hình thức chủ yếu phổ biến Nghị quyết Trung ương 3 (khóa X), Luật phòng chống tham nhũng, Luật thực hành tiết kiệm, chống lãng phí và các văn bản hướng dẫn thi hành.</w:t>
      </w:r>
    </w:p>
    <w:p w:rsidR="003176E1" w:rsidRDefault="003176E1" w:rsidP="003176E1">
      <w:pPr>
        <w:spacing w:before="120" w:after="120" w:line="280" w:lineRule="exact"/>
        <w:ind w:firstLine="720"/>
        <w:jc w:val="both"/>
        <w:rPr>
          <w:sz w:val="28"/>
          <w:szCs w:val="28"/>
        </w:rPr>
      </w:pPr>
      <w:r w:rsidRPr="00E225F4">
        <w:rPr>
          <w:b/>
          <w:sz w:val="28"/>
          <w:szCs w:val="28"/>
        </w:rPr>
        <w:t>3.</w:t>
      </w:r>
      <w:r>
        <w:rPr>
          <w:sz w:val="28"/>
          <w:szCs w:val="28"/>
        </w:rPr>
        <w:t xml:space="preserve"> Đề nghị Mặt trận Tổ quốc và các Đoàn thể phối hợp tổ chức tuyên truyền, phổ biến các Chỉ thị, Nghị quyết của Đảng, các quy định của Pháp luật về phòng, chống tham nhũng, thực hành tiết kiệm, chống lãng phí đến các tất cả Đoàn viên, hội viên và nhân dân trên địa bàn xã; giám sát việc thực hiện Luật phòng, chống tham nhũng và phối hợp các ngành, các cấp vận động nhân dân tham gia tích cực vào việc phát hiện, cung cấp thông tin, tố cáo hành vi tham nhũng.</w:t>
      </w:r>
    </w:p>
    <w:p w:rsidR="003176E1" w:rsidRDefault="003176E1" w:rsidP="003176E1">
      <w:pPr>
        <w:spacing w:before="120" w:after="120" w:line="280" w:lineRule="exact"/>
        <w:ind w:firstLine="720"/>
        <w:jc w:val="both"/>
        <w:rPr>
          <w:sz w:val="28"/>
          <w:szCs w:val="28"/>
        </w:rPr>
      </w:pPr>
      <w:r>
        <w:rPr>
          <w:b/>
          <w:sz w:val="28"/>
          <w:szCs w:val="28"/>
        </w:rPr>
        <w:t>4</w:t>
      </w:r>
      <w:r w:rsidRPr="00E849C8">
        <w:rPr>
          <w:b/>
          <w:sz w:val="28"/>
          <w:szCs w:val="28"/>
        </w:rPr>
        <w:t>.</w:t>
      </w:r>
      <w:r>
        <w:rPr>
          <w:sz w:val="28"/>
          <w:szCs w:val="28"/>
        </w:rPr>
        <w:t xml:space="preserve"> Công chức Tư pháp tham mưu mở sổ sách theo dõi, tổng hợp tình hình thực hiện và kết quả phòng, chống tham nhũng tại cơ quan đơn vị.</w:t>
      </w:r>
    </w:p>
    <w:p w:rsidR="003176E1" w:rsidRDefault="003176E1" w:rsidP="003176E1">
      <w:pPr>
        <w:spacing w:before="120" w:after="120" w:line="280" w:lineRule="exact"/>
        <w:ind w:firstLine="720"/>
        <w:jc w:val="both"/>
        <w:rPr>
          <w:sz w:val="28"/>
          <w:szCs w:val="28"/>
        </w:rPr>
      </w:pPr>
      <w:r>
        <w:rPr>
          <w:b/>
          <w:sz w:val="28"/>
          <w:szCs w:val="28"/>
        </w:rPr>
        <w:t>5</w:t>
      </w:r>
      <w:r w:rsidRPr="00E849C8">
        <w:rPr>
          <w:b/>
          <w:sz w:val="28"/>
          <w:szCs w:val="28"/>
        </w:rPr>
        <w:t>.</w:t>
      </w:r>
      <w:r>
        <w:rPr>
          <w:sz w:val="28"/>
          <w:szCs w:val="28"/>
        </w:rPr>
        <w:t xml:space="preserve"> Định kỳ hàng quí, 6 tháng, năm có tổ chức sơ, tổng kết rút kinh nghiệm, đánh giá kết quả hoạt động và báo cáo về Ban chỉ đạo phòng chống tham nhũng huyện nắm, theo dõi, chỉ đạo. Thực hiện công tác báo cáo theo biểu mẩu quy định.</w:t>
      </w:r>
    </w:p>
    <w:p w:rsidR="003176E1" w:rsidRDefault="003176E1" w:rsidP="003176E1">
      <w:pPr>
        <w:spacing w:before="120" w:after="120" w:line="280" w:lineRule="exact"/>
        <w:ind w:firstLine="851"/>
        <w:jc w:val="both"/>
        <w:rPr>
          <w:sz w:val="28"/>
          <w:szCs w:val="28"/>
        </w:rPr>
      </w:pPr>
      <w:r>
        <w:rPr>
          <w:sz w:val="28"/>
          <w:szCs w:val="28"/>
        </w:rPr>
        <w:t>Công tác phòng chống tham nhũng là nhiệm vụ vô cùng khó khăn, phức tạp đòi hỏi phải có sự thống nhất cao của cả hệ thống chính trị từ xã đến ấp và sự tham gia tích cực của quần chúng nhân dân để kịp thời phát hiện, xử lý các tiêu cực, tham nhũng tại địa phương.</w:t>
      </w:r>
    </w:p>
    <w:p w:rsidR="003176E1" w:rsidRDefault="003176E1" w:rsidP="003176E1">
      <w:pPr>
        <w:spacing w:before="120" w:after="120" w:line="280" w:lineRule="exact"/>
        <w:ind w:firstLine="851"/>
        <w:jc w:val="both"/>
        <w:rPr>
          <w:sz w:val="28"/>
          <w:szCs w:val="28"/>
        </w:rPr>
      </w:pPr>
      <w:r>
        <w:rPr>
          <w:sz w:val="28"/>
          <w:szCs w:val="28"/>
        </w:rPr>
        <w:t>Trên đây là kế hoạch thực hiện công tác phòng chống tham nhũng năm 2014 của xã Mỹ Thạnh xin báo cáo về Ban chỉ đạo phòng chống tham nhũng huyện năm, theo dõi./.</w:t>
      </w:r>
    </w:p>
    <w:p w:rsidR="003176E1" w:rsidRDefault="003176E1" w:rsidP="003176E1">
      <w:pPr>
        <w:spacing w:before="120" w:after="120" w:line="2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6"/>
        <w:gridCol w:w="1384"/>
        <w:gridCol w:w="3584"/>
      </w:tblGrid>
      <w:tr w:rsidR="003176E1" w:rsidTr="00D34AB6">
        <w:trPr>
          <w:trHeight w:val="277"/>
        </w:trPr>
        <w:tc>
          <w:tcPr>
            <w:tcW w:w="4188" w:type="dxa"/>
          </w:tcPr>
          <w:p w:rsidR="003176E1" w:rsidRPr="006812A8" w:rsidRDefault="003176E1" w:rsidP="00D34AB6">
            <w:pPr>
              <w:jc w:val="both"/>
              <w:rPr>
                <w:b/>
                <w:i/>
                <w:sz w:val="28"/>
                <w:szCs w:val="28"/>
              </w:rPr>
            </w:pPr>
            <w:r w:rsidRPr="006812A8">
              <w:rPr>
                <w:b/>
                <w:i/>
                <w:szCs w:val="28"/>
              </w:rPr>
              <w:t>Nơi nhận:</w:t>
            </w:r>
          </w:p>
        </w:tc>
        <w:tc>
          <w:tcPr>
            <w:tcW w:w="1440" w:type="dxa"/>
          </w:tcPr>
          <w:p w:rsidR="003176E1" w:rsidRDefault="003176E1" w:rsidP="00D34AB6">
            <w:pPr>
              <w:jc w:val="both"/>
              <w:rPr>
                <w:sz w:val="28"/>
                <w:szCs w:val="28"/>
              </w:rPr>
            </w:pPr>
          </w:p>
        </w:tc>
        <w:tc>
          <w:tcPr>
            <w:tcW w:w="3709" w:type="dxa"/>
          </w:tcPr>
          <w:p w:rsidR="003176E1" w:rsidRPr="006812A8" w:rsidRDefault="003176E1" w:rsidP="00D34AB6">
            <w:pPr>
              <w:jc w:val="center"/>
              <w:rPr>
                <w:b/>
                <w:sz w:val="28"/>
                <w:szCs w:val="28"/>
              </w:rPr>
            </w:pPr>
            <w:r w:rsidRPr="006812A8">
              <w:rPr>
                <w:b/>
                <w:sz w:val="28"/>
                <w:szCs w:val="28"/>
              </w:rPr>
              <w:t>CHỦ TỊCH</w:t>
            </w:r>
          </w:p>
        </w:tc>
      </w:tr>
      <w:tr w:rsidR="003176E1" w:rsidTr="00D34AB6">
        <w:tc>
          <w:tcPr>
            <w:tcW w:w="4188" w:type="dxa"/>
          </w:tcPr>
          <w:p w:rsidR="003176E1" w:rsidRDefault="003176E1" w:rsidP="00D34AB6">
            <w:pPr>
              <w:jc w:val="both"/>
              <w:rPr>
                <w:sz w:val="22"/>
                <w:szCs w:val="28"/>
              </w:rPr>
            </w:pPr>
            <w:r>
              <w:rPr>
                <w:sz w:val="22"/>
                <w:szCs w:val="28"/>
              </w:rPr>
              <w:t>- UBND huyện</w:t>
            </w:r>
            <w:r w:rsidRPr="006812A8">
              <w:rPr>
                <w:sz w:val="22"/>
                <w:szCs w:val="28"/>
              </w:rPr>
              <w:t>;</w:t>
            </w:r>
          </w:p>
          <w:p w:rsidR="003176E1" w:rsidRDefault="003176E1" w:rsidP="00D34AB6">
            <w:pPr>
              <w:jc w:val="both"/>
              <w:rPr>
                <w:sz w:val="22"/>
                <w:szCs w:val="28"/>
              </w:rPr>
            </w:pPr>
            <w:r>
              <w:rPr>
                <w:sz w:val="22"/>
                <w:szCs w:val="28"/>
              </w:rPr>
              <w:t>- Thanh tra huyện;</w:t>
            </w:r>
          </w:p>
          <w:p w:rsidR="003176E1" w:rsidRDefault="003176E1" w:rsidP="00D34AB6">
            <w:pPr>
              <w:jc w:val="both"/>
              <w:rPr>
                <w:sz w:val="22"/>
                <w:szCs w:val="28"/>
              </w:rPr>
            </w:pPr>
            <w:r>
              <w:rPr>
                <w:sz w:val="22"/>
                <w:szCs w:val="28"/>
              </w:rPr>
              <w:t>- TT. Đảng ủy; HĐND;</w:t>
            </w:r>
          </w:p>
          <w:p w:rsidR="003176E1" w:rsidRDefault="003176E1" w:rsidP="00D34AB6">
            <w:pPr>
              <w:jc w:val="both"/>
              <w:rPr>
                <w:sz w:val="22"/>
                <w:szCs w:val="28"/>
              </w:rPr>
            </w:pPr>
            <w:r>
              <w:rPr>
                <w:sz w:val="22"/>
                <w:szCs w:val="28"/>
              </w:rPr>
              <w:t>- CT, các PCT (theo dõi chỉ đạo);</w:t>
            </w:r>
          </w:p>
          <w:p w:rsidR="003176E1" w:rsidRDefault="003176E1" w:rsidP="00D34AB6">
            <w:pPr>
              <w:jc w:val="both"/>
              <w:rPr>
                <w:sz w:val="22"/>
                <w:szCs w:val="28"/>
              </w:rPr>
            </w:pPr>
            <w:r>
              <w:rPr>
                <w:sz w:val="22"/>
                <w:szCs w:val="28"/>
              </w:rPr>
              <w:t>- Các Ngành đoàn thể;</w:t>
            </w:r>
          </w:p>
          <w:p w:rsidR="003176E1" w:rsidRPr="006812A8" w:rsidRDefault="003176E1" w:rsidP="00D34AB6">
            <w:pPr>
              <w:jc w:val="both"/>
              <w:rPr>
                <w:sz w:val="22"/>
                <w:szCs w:val="28"/>
              </w:rPr>
            </w:pPr>
            <w:r>
              <w:rPr>
                <w:sz w:val="22"/>
                <w:szCs w:val="28"/>
              </w:rPr>
              <w:t>- Trưởng ấp 6 ấp;</w:t>
            </w:r>
          </w:p>
          <w:p w:rsidR="003176E1" w:rsidRPr="006812A8" w:rsidRDefault="003176E1" w:rsidP="00D34AB6">
            <w:pPr>
              <w:jc w:val="both"/>
              <w:rPr>
                <w:sz w:val="22"/>
                <w:szCs w:val="28"/>
              </w:rPr>
            </w:pPr>
            <w:r>
              <w:rPr>
                <w:sz w:val="22"/>
                <w:szCs w:val="28"/>
              </w:rPr>
              <w:t>- Lưu: VT, Viet, 20b.</w:t>
            </w:r>
          </w:p>
          <w:p w:rsidR="003176E1" w:rsidRPr="006812A8" w:rsidRDefault="003176E1" w:rsidP="00D34AB6">
            <w:pPr>
              <w:jc w:val="both"/>
              <w:rPr>
                <w:sz w:val="22"/>
                <w:szCs w:val="28"/>
              </w:rPr>
            </w:pPr>
          </w:p>
        </w:tc>
        <w:tc>
          <w:tcPr>
            <w:tcW w:w="1440" w:type="dxa"/>
          </w:tcPr>
          <w:p w:rsidR="003176E1" w:rsidRDefault="003176E1" w:rsidP="00D34AB6">
            <w:pPr>
              <w:jc w:val="both"/>
              <w:rPr>
                <w:sz w:val="28"/>
                <w:szCs w:val="28"/>
              </w:rPr>
            </w:pPr>
          </w:p>
        </w:tc>
        <w:tc>
          <w:tcPr>
            <w:tcW w:w="3709" w:type="dxa"/>
          </w:tcPr>
          <w:p w:rsidR="003176E1" w:rsidRDefault="003176E1" w:rsidP="00D34AB6">
            <w:pPr>
              <w:jc w:val="both"/>
              <w:rPr>
                <w:sz w:val="28"/>
                <w:szCs w:val="28"/>
              </w:rPr>
            </w:pPr>
          </w:p>
          <w:p w:rsidR="003176E1" w:rsidRDefault="003176E1" w:rsidP="00D34AB6">
            <w:pPr>
              <w:jc w:val="both"/>
              <w:rPr>
                <w:sz w:val="28"/>
                <w:szCs w:val="28"/>
              </w:rPr>
            </w:pPr>
          </w:p>
          <w:p w:rsidR="003176E1" w:rsidRDefault="003176E1" w:rsidP="00D34AB6">
            <w:pPr>
              <w:jc w:val="both"/>
              <w:rPr>
                <w:sz w:val="28"/>
                <w:szCs w:val="28"/>
              </w:rPr>
            </w:pPr>
          </w:p>
          <w:p w:rsidR="003176E1" w:rsidRPr="003176E1" w:rsidRDefault="003176E1" w:rsidP="003176E1">
            <w:pPr>
              <w:jc w:val="center"/>
              <w:rPr>
                <w:b/>
                <w:sz w:val="28"/>
                <w:szCs w:val="28"/>
              </w:rPr>
            </w:pPr>
            <w:r w:rsidRPr="003176E1">
              <w:rPr>
                <w:b/>
                <w:sz w:val="28"/>
                <w:szCs w:val="28"/>
              </w:rPr>
              <w:t>Đã ký</w:t>
            </w:r>
          </w:p>
          <w:p w:rsidR="003176E1" w:rsidRPr="008015C6" w:rsidRDefault="003176E1" w:rsidP="00D34AB6">
            <w:pPr>
              <w:jc w:val="both"/>
              <w:rPr>
                <w:b/>
                <w:sz w:val="28"/>
                <w:szCs w:val="28"/>
              </w:rPr>
            </w:pPr>
          </w:p>
          <w:p w:rsidR="003176E1" w:rsidRDefault="003176E1" w:rsidP="00D34AB6">
            <w:pPr>
              <w:jc w:val="center"/>
              <w:rPr>
                <w:sz w:val="28"/>
                <w:szCs w:val="28"/>
              </w:rPr>
            </w:pPr>
            <w:r w:rsidRPr="008015C6">
              <w:rPr>
                <w:b/>
                <w:sz w:val="28"/>
                <w:szCs w:val="28"/>
              </w:rPr>
              <w:t>Phạm Thanh Diễn</w:t>
            </w:r>
          </w:p>
        </w:tc>
      </w:tr>
    </w:tbl>
    <w:p w:rsidR="003176E1" w:rsidRDefault="003176E1" w:rsidP="003176E1"/>
    <w:p w:rsidR="003176E1" w:rsidRDefault="003176E1" w:rsidP="003176E1"/>
    <w:p w:rsidR="003431A0" w:rsidRDefault="003431A0"/>
    <w:sectPr w:rsidR="003431A0" w:rsidSect="002F2D03">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EA" w:rsidRDefault="003176E1" w:rsidP="00920AA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76E1"/>
    <w:rsid w:val="003176E1"/>
    <w:rsid w:val="0034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6E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76E1"/>
    <w:pPr>
      <w:tabs>
        <w:tab w:val="center" w:pos="4320"/>
        <w:tab w:val="right" w:pos="8640"/>
      </w:tabs>
    </w:pPr>
  </w:style>
  <w:style w:type="character" w:customStyle="1" w:styleId="FooterChar">
    <w:name w:val="Footer Char"/>
    <w:basedOn w:val="DefaultParagraphFont"/>
    <w:link w:val="Footer"/>
    <w:rsid w:val="003176E1"/>
    <w:rPr>
      <w:rFonts w:eastAsia="Times New Roman" w:cs="Times New Roman"/>
      <w:sz w:val="24"/>
      <w:szCs w:val="24"/>
    </w:rPr>
  </w:style>
  <w:style w:type="character" w:styleId="PageNumber">
    <w:name w:val="page number"/>
    <w:basedOn w:val="DefaultParagraphFont"/>
    <w:rsid w:val="00317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2015-11-07T21:58:00Z</dcterms:created>
  <dcterms:modified xsi:type="dcterms:W3CDTF">2015-11-07T21:59:00Z</dcterms:modified>
</cp:coreProperties>
</file>