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46406B" w:rsidTr="00A12A15">
        <w:trPr>
          <w:trHeight w:val="939"/>
        </w:trPr>
        <w:tc>
          <w:tcPr>
            <w:tcW w:w="4503" w:type="dxa"/>
          </w:tcPr>
          <w:p w:rsidR="0046406B" w:rsidRPr="00E81006" w:rsidRDefault="0046406B" w:rsidP="00A12A15">
            <w:pPr>
              <w:jc w:val="center"/>
              <w:rPr>
                <w:szCs w:val="28"/>
              </w:rPr>
            </w:pPr>
            <w:r w:rsidRPr="00E81006">
              <w:rPr>
                <w:szCs w:val="28"/>
              </w:rPr>
              <w:t>ĐẢNG BỘ HUYỆN GIỒNG TRÔM</w:t>
            </w:r>
          </w:p>
          <w:p w:rsidR="0046406B" w:rsidRPr="00173C6F" w:rsidRDefault="0046406B" w:rsidP="00A12A15">
            <w:pPr>
              <w:jc w:val="center"/>
              <w:rPr>
                <w:b/>
                <w:szCs w:val="28"/>
              </w:rPr>
            </w:pPr>
            <w:r w:rsidRPr="00173C6F">
              <w:rPr>
                <w:b/>
                <w:szCs w:val="28"/>
              </w:rPr>
              <w:t>ĐẢNG ỦY XÃ MỸ THẠNH</w:t>
            </w:r>
          </w:p>
          <w:p w:rsidR="0046406B" w:rsidRPr="002743CD" w:rsidRDefault="0046406B" w:rsidP="00A12A15">
            <w:pPr>
              <w:jc w:val="center"/>
              <w:rPr>
                <w:b/>
                <w:sz w:val="26"/>
              </w:rPr>
            </w:pPr>
            <w:r>
              <w:rPr>
                <w:b/>
                <w:sz w:val="26"/>
              </w:rPr>
              <w:t>*</w:t>
            </w:r>
          </w:p>
        </w:tc>
        <w:tc>
          <w:tcPr>
            <w:tcW w:w="273" w:type="dxa"/>
          </w:tcPr>
          <w:p w:rsidR="0046406B" w:rsidRDefault="0046406B" w:rsidP="00A12A15">
            <w:pPr>
              <w:jc w:val="both"/>
            </w:pPr>
          </w:p>
        </w:tc>
        <w:tc>
          <w:tcPr>
            <w:tcW w:w="4688" w:type="dxa"/>
          </w:tcPr>
          <w:p w:rsidR="0046406B" w:rsidRDefault="0046406B" w:rsidP="00A12A15">
            <w:pPr>
              <w:jc w:val="center"/>
              <w:rPr>
                <w:b/>
                <w:szCs w:val="28"/>
                <w:u w:val="single"/>
              </w:rPr>
            </w:pPr>
            <w:r w:rsidRPr="009F4078">
              <w:rPr>
                <w:b/>
                <w:szCs w:val="28"/>
                <w:u w:val="single"/>
              </w:rPr>
              <w:t>ĐẢNG CỘNG SẢN VIỆT NAM</w:t>
            </w:r>
          </w:p>
          <w:p w:rsidR="0046406B" w:rsidRPr="009F4078" w:rsidRDefault="0046406B" w:rsidP="00A12A15">
            <w:pPr>
              <w:jc w:val="center"/>
              <w:rPr>
                <w:b/>
                <w:szCs w:val="28"/>
                <w:u w:val="single"/>
              </w:rPr>
            </w:pPr>
            <w:r w:rsidRPr="002743CD">
              <w:rPr>
                <w:i/>
              </w:rPr>
              <w:t>Mỹ Thạ</w:t>
            </w:r>
            <w:r>
              <w:rPr>
                <w:i/>
              </w:rPr>
              <w:t>nh, ngày 02 tháng 03 năm 2017</w:t>
            </w:r>
          </w:p>
        </w:tc>
      </w:tr>
      <w:tr w:rsidR="0046406B" w:rsidTr="00A12A15">
        <w:trPr>
          <w:trHeight w:val="328"/>
        </w:trPr>
        <w:tc>
          <w:tcPr>
            <w:tcW w:w="4503" w:type="dxa"/>
          </w:tcPr>
          <w:p w:rsidR="0046406B" w:rsidRPr="0046406B" w:rsidRDefault="0046406B" w:rsidP="00A12A15">
            <w:pPr>
              <w:jc w:val="center"/>
              <w:rPr>
                <w:szCs w:val="28"/>
              </w:rPr>
            </w:pPr>
            <w:r w:rsidRPr="0046406B">
              <w:rPr>
                <w:szCs w:val="28"/>
              </w:rPr>
              <w:t>Số</w:t>
            </w:r>
            <w:r w:rsidR="00927BEB">
              <w:rPr>
                <w:szCs w:val="28"/>
              </w:rPr>
              <w:t xml:space="preserve"> 45</w:t>
            </w:r>
            <w:r w:rsidRPr="0046406B">
              <w:rPr>
                <w:szCs w:val="28"/>
              </w:rPr>
              <w:t>-KH/ĐU</w:t>
            </w:r>
          </w:p>
        </w:tc>
        <w:tc>
          <w:tcPr>
            <w:tcW w:w="273" w:type="dxa"/>
          </w:tcPr>
          <w:p w:rsidR="0046406B" w:rsidRDefault="0046406B" w:rsidP="00A12A15">
            <w:pPr>
              <w:jc w:val="both"/>
            </w:pPr>
          </w:p>
        </w:tc>
        <w:tc>
          <w:tcPr>
            <w:tcW w:w="4688" w:type="dxa"/>
          </w:tcPr>
          <w:p w:rsidR="0046406B" w:rsidRPr="002743CD" w:rsidRDefault="0046406B" w:rsidP="00A12A15">
            <w:pPr>
              <w:jc w:val="center"/>
              <w:rPr>
                <w:i/>
              </w:rPr>
            </w:pPr>
          </w:p>
        </w:tc>
      </w:tr>
    </w:tbl>
    <w:p w:rsidR="00477549" w:rsidRDefault="00477549" w:rsidP="00477549">
      <w:pPr>
        <w:spacing w:after="0" w:line="240" w:lineRule="auto"/>
      </w:pPr>
    </w:p>
    <w:p w:rsidR="0046406B" w:rsidRPr="0046406B" w:rsidRDefault="0046406B" w:rsidP="00477549">
      <w:pPr>
        <w:spacing w:after="0" w:line="240" w:lineRule="auto"/>
        <w:jc w:val="center"/>
        <w:rPr>
          <w:b/>
        </w:rPr>
      </w:pPr>
      <w:r w:rsidRPr="0046406B">
        <w:rPr>
          <w:b/>
        </w:rPr>
        <w:t>KẾ HOẠCH</w:t>
      </w:r>
    </w:p>
    <w:p w:rsidR="0046406B" w:rsidRPr="0046406B" w:rsidRDefault="0046406B" w:rsidP="0046406B">
      <w:pPr>
        <w:spacing w:after="0" w:line="240" w:lineRule="auto"/>
        <w:jc w:val="center"/>
        <w:rPr>
          <w:b/>
        </w:rPr>
      </w:pPr>
      <w:r w:rsidRPr="0046406B">
        <w:rPr>
          <w:b/>
        </w:rPr>
        <w:t>tuyên truyền thực hiện Chỉ thị số 05-CT/TW của Bộ Chính trị (khóa XII)</w:t>
      </w:r>
    </w:p>
    <w:p w:rsidR="0046406B" w:rsidRDefault="0046406B" w:rsidP="0046406B">
      <w:pPr>
        <w:spacing w:after="0" w:line="240" w:lineRule="auto"/>
        <w:jc w:val="center"/>
        <w:rPr>
          <w:b/>
        </w:rPr>
      </w:pPr>
      <w:r>
        <w:rPr>
          <w:b/>
        </w:rPr>
        <w:t>v</w:t>
      </w:r>
      <w:r w:rsidRPr="0046406B">
        <w:rPr>
          <w:b/>
        </w:rPr>
        <w:t xml:space="preserve">à nhân rộng điển hình học tập, làm theo tư tưởng, đạo đức, </w:t>
      </w:r>
    </w:p>
    <w:p w:rsidR="0046406B" w:rsidRPr="0046406B" w:rsidRDefault="0046406B" w:rsidP="0046406B">
      <w:pPr>
        <w:spacing w:after="0" w:line="240" w:lineRule="auto"/>
        <w:jc w:val="center"/>
        <w:rPr>
          <w:b/>
        </w:rPr>
      </w:pPr>
      <w:r w:rsidRPr="0046406B">
        <w:rPr>
          <w:b/>
        </w:rPr>
        <w:t>phong cách Hồ Chí Minh từ nay đến năm 2020</w:t>
      </w:r>
    </w:p>
    <w:p w:rsidR="0046406B" w:rsidRDefault="0046406B" w:rsidP="0046406B">
      <w:pPr>
        <w:spacing w:after="0" w:line="240" w:lineRule="auto"/>
        <w:jc w:val="center"/>
      </w:pPr>
    </w:p>
    <w:p w:rsidR="0046406B" w:rsidRDefault="0046406B" w:rsidP="0046406B">
      <w:pPr>
        <w:spacing w:before="120" w:after="120" w:line="320" w:lineRule="exact"/>
        <w:jc w:val="both"/>
      </w:pPr>
      <w:r>
        <w:tab/>
        <w:t>Thực hiện Kế hoạch số 44-KH/HU ngày 22 tháng 02 năm 2017 của Ban Thường vụ Huyện ủy về tuyên truyền thực hiện Chỉ thị số 05-CT/TW của Bộ Chính trị (khóa XII) và nhân rộng điển hình học tập, làm theo tư tưởng, đạo đức, phong cách Hồ Chí Minh từ nay đến hết năm 2020. Đảng ủy xây dựng Kế hoạch tổ chức thực hiện với nội dung cụ thể sau:</w:t>
      </w:r>
    </w:p>
    <w:p w:rsidR="0046406B" w:rsidRPr="00477549" w:rsidRDefault="0046406B" w:rsidP="00477549">
      <w:pPr>
        <w:spacing w:before="120" w:after="120" w:line="320" w:lineRule="exact"/>
        <w:jc w:val="both"/>
      </w:pPr>
      <w:r>
        <w:tab/>
      </w:r>
      <w:r w:rsidRPr="00B3398E">
        <w:rPr>
          <w:b/>
        </w:rPr>
        <w:t>I. MỤC ĐÍCH, YÊU CẦU</w:t>
      </w:r>
    </w:p>
    <w:p w:rsidR="0046406B" w:rsidRDefault="0046406B" w:rsidP="0046406B">
      <w:pPr>
        <w:spacing w:before="120" w:after="120" w:line="320" w:lineRule="exact"/>
        <w:jc w:val="both"/>
      </w:pPr>
      <w:r>
        <w:tab/>
      </w:r>
      <w:r w:rsidRPr="00B3398E">
        <w:rPr>
          <w:b/>
        </w:rPr>
        <w:t>1.</w:t>
      </w:r>
      <w:r>
        <w:t xml:space="preserve"> Tổ chức tuyên truyền thường xuyên, sâu rộng và có hệ thống bằng nhiều hình thức phong phú, sinh động làm cho toàn Đảng bộ và nhân dân trong xã nhận thức sâu sắc những giá trị to lớn của tư tưởng, đạo đức, phong cách Hồ Chí Minh; góp phần làm cho tư tưởng, đạo đức, phong cách của Người trở thành nền tảng tinh thần vững chắc của đời sống xã hội, xây dựng và phát triển văn hóa, con người Việt Nam.</w:t>
      </w:r>
    </w:p>
    <w:p w:rsidR="0046406B" w:rsidRDefault="0046406B" w:rsidP="0046406B">
      <w:pPr>
        <w:spacing w:before="120" w:after="120" w:line="320" w:lineRule="exact"/>
        <w:jc w:val="both"/>
      </w:pPr>
      <w:r>
        <w:tab/>
      </w:r>
      <w:r w:rsidRPr="00B3398E">
        <w:rPr>
          <w:b/>
        </w:rPr>
        <w:t>2.</w:t>
      </w:r>
      <w:r>
        <w:t xml:space="preserve"> Phát hiện, bồi dưỡng và nhân rộng những điển hình tiêu biểu, gương người tốt, việc tốt, những cách làm sáng tạo trong học tập và làm theo tư tưởng, đạo đức, phong cách Hồ Chí Minh; lấy điển hình, nhân tố tiêu biểu để cổ vũ, động viên cán bộ, đảng viên, công chức, viên chức và nhân dân tích cực học tập và làm theo Bác.</w:t>
      </w:r>
    </w:p>
    <w:p w:rsidR="0046406B" w:rsidRDefault="0046406B" w:rsidP="0046406B">
      <w:pPr>
        <w:spacing w:before="120" w:after="120" w:line="320" w:lineRule="exact"/>
        <w:jc w:val="both"/>
      </w:pPr>
      <w:r>
        <w:tab/>
      </w:r>
      <w:r w:rsidRPr="00B3398E">
        <w:rPr>
          <w:b/>
        </w:rPr>
        <w:t xml:space="preserve">3. </w:t>
      </w:r>
      <w:r>
        <w:t>Việc tuyên truyền thực hiện Chỉ thị 05-CT/TW gắn với tuyên truyền thực hiện Nghị quyết Đại hội XII của Đảng, Nghị quyết Đại hội X Đảng bộ tỉnh</w:t>
      </w:r>
      <w:r w:rsidR="00B00B2C">
        <w:t>; Nghị quyết Đại hội XI Đảng bộ huyện và Nghị quyết Đại hội XII Đảng bộ xã, các chương trình, nghị quyết, đề án Tỉnh ủy, Huyện ủy, Đảng ủy xã; các phong trào thi đua yêu nước, các sự kiện quan trọng của đất nước, nhất là Nghị quyết số 04-NQ/TW của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 gắn với việc thực hiện nhiệm vụ chính trị tại địa phương, cơ quan, đơn vị, bảo đảm thiết thực, hiệu quả, có sức thuyết phục.</w:t>
      </w:r>
    </w:p>
    <w:p w:rsidR="00477549" w:rsidRDefault="00EB2084" w:rsidP="0046406B">
      <w:pPr>
        <w:spacing w:before="120" w:after="120" w:line="320" w:lineRule="exact"/>
        <w:jc w:val="both"/>
        <w:rPr>
          <w:b/>
        </w:rPr>
      </w:pPr>
      <w:r>
        <w:tab/>
      </w:r>
      <w:r w:rsidRPr="00B3398E">
        <w:rPr>
          <w:b/>
        </w:rPr>
        <w:t>II. NỘI DUNG TUYÊN TRUYỀN</w:t>
      </w:r>
    </w:p>
    <w:p w:rsidR="00B3398E" w:rsidRPr="00477549" w:rsidRDefault="00B3398E" w:rsidP="00477549">
      <w:pPr>
        <w:spacing w:before="120" w:after="120" w:line="320" w:lineRule="exact"/>
        <w:ind w:firstLine="720"/>
        <w:jc w:val="both"/>
        <w:rPr>
          <w:b/>
        </w:rPr>
      </w:pPr>
      <w:r w:rsidRPr="007A71FE">
        <w:rPr>
          <w:b/>
        </w:rPr>
        <w:t>1.</w:t>
      </w:r>
      <w:r>
        <w:t xml:space="preserve"> Tuyên truyền nội dung Chỉ thị số 05-CT/TW và những nội dung cơ bản của tư tưởng, đạo đức, phong cách Hồ Chí Minh. Chú ý phân tích, làm rõ </w:t>
      </w:r>
      <w:r>
        <w:lastRenderedPageBreak/>
        <w:t>những điểm mới trong Chỉ thị số 05-CT/TW của Bộ Chính trị; phân tích sâu sắc những nội dung cơ bản của tư tưởng, đạo đức, phong cách Hồ Chí Minh, nhất là về đạo đức, phong cách Hồ Chí Minh gắn với nhiệm vụ xây dựng, chỉnh đốn đảng theo Nghị quyết Trung ương 4 (khóa XII).</w:t>
      </w:r>
    </w:p>
    <w:p w:rsidR="00B3398E" w:rsidRDefault="00B3398E" w:rsidP="0046406B">
      <w:pPr>
        <w:spacing w:before="120" w:after="120" w:line="320" w:lineRule="exact"/>
        <w:jc w:val="both"/>
      </w:pPr>
      <w:r>
        <w:tab/>
      </w:r>
      <w:r w:rsidRPr="007A71FE">
        <w:rPr>
          <w:b/>
        </w:rPr>
        <w:t>2.</w:t>
      </w:r>
      <w:r>
        <w:t xml:space="preserve"> Tuyên truyền quá trình tổ chức quán triệt và thực hiện Chỉ thị số 05-CT/TW của Bộ Chính trị; công tác lãnh đạo, chỉ đạo của Đảng ủy; việc tổ chức nghiên cứu, quán triệt các chuyên đề hàng năm; kết quả đạt được qua từng tháng, quý, năm và cả nhiệm kỳ 2015-2020 ở các ngành, đoàn thể, cơ quan, đơn vị.</w:t>
      </w:r>
    </w:p>
    <w:p w:rsidR="00B3398E" w:rsidRDefault="00B3398E" w:rsidP="0046406B">
      <w:pPr>
        <w:spacing w:before="120" w:after="120" w:line="320" w:lineRule="exact"/>
        <w:jc w:val="both"/>
      </w:pPr>
      <w:r>
        <w:tab/>
      </w:r>
      <w:r w:rsidRPr="007A71FE">
        <w:rPr>
          <w:b/>
        </w:rPr>
        <w:t>3.</w:t>
      </w:r>
      <w:r>
        <w:t xml:space="preserve"> Tuyên truyền, biểu dương những tập thể, cá nhân điển hình học tập và làm theo Bác. Chú trọng tuyên truyền những điển hình trong xây dựng, hoàn thiện và thực hiện chuẩn mực đạo đức công vụ, đạo đức nghề nghiệp; về sự gương mẫu đi đầu trong học tập và làm theo Bác của cán bộ, đảng viên, công chức, viên chức, nhất là cán bộ chủ chốt và</w:t>
      </w:r>
      <w:r w:rsidR="00280543">
        <w:t xml:space="preserve"> người đứng đầu các ngành, đoàn thể, cơ quan, đơn vị.</w:t>
      </w:r>
    </w:p>
    <w:p w:rsidR="00280543" w:rsidRDefault="00280543" w:rsidP="0046406B">
      <w:pPr>
        <w:spacing w:before="120" w:after="120" w:line="320" w:lineRule="exact"/>
        <w:jc w:val="both"/>
      </w:pPr>
      <w:r>
        <w:tab/>
        <w:t>4. Phê phán những nhận thức lệch lạc, học không đi đôi với làm theo, bệnh hình thức, thành tích, báo cáo không trung thực; đấu tranh với các quan điểm sai trái, xuyên tạc của các thế lực thù địch, cơ hội, phản động.</w:t>
      </w:r>
    </w:p>
    <w:p w:rsidR="00280543" w:rsidRPr="00280543" w:rsidRDefault="00280543" w:rsidP="0046406B">
      <w:pPr>
        <w:spacing w:before="120" w:after="120" w:line="320" w:lineRule="exact"/>
        <w:jc w:val="both"/>
        <w:rPr>
          <w:b/>
        </w:rPr>
      </w:pPr>
      <w:r>
        <w:tab/>
      </w:r>
      <w:r w:rsidRPr="00280543">
        <w:rPr>
          <w:b/>
        </w:rPr>
        <w:t>III. HÌNH THỨC TUYÊN TRUYỀN</w:t>
      </w:r>
    </w:p>
    <w:p w:rsidR="00280543" w:rsidRDefault="00280543" w:rsidP="0046406B">
      <w:pPr>
        <w:spacing w:before="120" w:after="120" w:line="320" w:lineRule="exact"/>
        <w:jc w:val="both"/>
      </w:pPr>
      <w:r>
        <w:tab/>
        <w:t>Sử dụng linh hoạt các loại hình, phương tiện tuyên truyền cho phù hợp với tình hình của địa phương, đơn vị và đặc thù của ngành, đối tượng, tập trung và một số hình thức chủ yếu sau:</w:t>
      </w:r>
    </w:p>
    <w:p w:rsidR="00280543" w:rsidRPr="00280543" w:rsidRDefault="00280543" w:rsidP="0046406B">
      <w:pPr>
        <w:spacing w:before="120" w:after="120" w:line="320" w:lineRule="exact"/>
        <w:jc w:val="both"/>
        <w:rPr>
          <w:b/>
          <w:i/>
        </w:rPr>
      </w:pPr>
      <w:r>
        <w:tab/>
      </w:r>
      <w:r w:rsidRPr="00280543">
        <w:rPr>
          <w:b/>
          <w:i/>
        </w:rPr>
        <w:t>1. Đẩy mạnh tuyên truyền trên các phương tiện thông tin đại chúng</w:t>
      </w:r>
    </w:p>
    <w:p w:rsidR="00280543" w:rsidRDefault="00030959" w:rsidP="0046406B">
      <w:pPr>
        <w:spacing w:before="120" w:after="120" w:line="320" w:lineRule="exact"/>
        <w:jc w:val="both"/>
      </w:pPr>
      <w:r>
        <w:tab/>
      </w:r>
      <w:r w:rsidR="003C1DAA">
        <w:t>Tổ thông tin, đài truyền thanh, Ban biên tập trang thông tin điện tử cần bám sát hướng dẫn của Ban Tuyên giáo Tỉnh ủy,  Huyện ủy về báo chí tuyên truyền Chỉ thị số 05-CT/TW ngày 15/5/2016 của Bộ Chính trị về đẩy mạnh học tập và làm theo tư tưởng, đạo đức, phong cách Hồ Chí minh, đồng thời</w:t>
      </w:r>
      <w:r>
        <w:t xml:space="preserve"> chú ý một số điểm sau:</w:t>
      </w:r>
    </w:p>
    <w:p w:rsidR="00030959" w:rsidRDefault="00030959" w:rsidP="0046406B">
      <w:pPr>
        <w:spacing w:before="120" w:after="120" w:line="320" w:lineRule="exact"/>
        <w:jc w:val="both"/>
      </w:pPr>
      <w:r>
        <w:tab/>
        <w:t>- Quán triệt, định hướng, đánh giá chất lượng, hiệu quả tuyên truyền thực hiện Chỉ thị 05-CT/TW; biểu dương các tổ chức, cá nhân thực hiện tốt; nhắc nhở, phê bình các tổ chức, cá nhân chưa thực hiện hoặc không thực hiện tốt Chỉ thị 05-CT/TW của Bộ Chính trị.</w:t>
      </w:r>
    </w:p>
    <w:p w:rsidR="00030959" w:rsidRDefault="00030959" w:rsidP="0046406B">
      <w:pPr>
        <w:spacing w:before="120" w:after="120" w:line="320" w:lineRule="exact"/>
        <w:jc w:val="both"/>
      </w:pPr>
      <w:r>
        <w:tab/>
        <w:t>- Đài truyền thanh, trang thông tin điện tử xây dựng chuyên mục thực hiện Chỉ thị số 05-CT/TW, phản ánh gương người tốt, việc tốt, đăng ở chuyên trang hoặc phát vào những thời điểm thích hợp để tập trung, thu hút nhiều người theo dõi.</w:t>
      </w:r>
    </w:p>
    <w:p w:rsidR="00030959" w:rsidRDefault="00030959" w:rsidP="0046406B">
      <w:pPr>
        <w:spacing w:before="120" w:after="120" w:line="320" w:lineRule="exact"/>
        <w:jc w:val="both"/>
      </w:pPr>
      <w:r>
        <w:tab/>
      </w:r>
      <w:r w:rsidR="00B80372">
        <w:t xml:space="preserve">- Nhận kỷ niệm ngày truyền thống, ngày thành lập của các ban, ngành, đoàn thể, bộ phân phụ trách công tác tuyên truyền của xã phối hợp với các đơn vị tổ chức tọa đàm gắn với chủ đề học tập và làm theo tư tưởng, đạo đức, phong cách Hồ Chí Minh như: ngày thành lập đoàn (26/3), ngày truyền thống </w:t>
      </w:r>
      <w:r w:rsidR="00B80372">
        <w:lastRenderedPageBreak/>
        <w:t>dân quân tự vệ (28/3)</w:t>
      </w:r>
      <w:r w:rsidR="0019290E">
        <w:t>, ngày thành lập công an xã (10/10), ngày nhà giáo Việt Nam (20/11)…</w:t>
      </w:r>
    </w:p>
    <w:p w:rsidR="004E6F69" w:rsidRDefault="004E6F69" w:rsidP="0046406B">
      <w:pPr>
        <w:spacing w:before="120" w:after="120" w:line="320" w:lineRule="exact"/>
        <w:jc w:val="both"/>
      </w:pPr>
      <w:r>
        <w:tab/>
        <w:t>- Mặt trận Tổ quốc và các tổ chức chính trị-xã hội có trách nhiệm giới thiệu gương điển hình, người tốt, việc tốt; phối hợp cung cấp danh sách, thông tin cần thiết với các cơ quan báo chí để xây dựng tin, bài, chương trình tuyên truyền rộng rãi tới đông đảo cán bộ, đảng viên và quân chúng nhân dân.</w:t>
      </w:r>
    </w:p>
    <w:p w:rsidR="003C3AEF" w:rsidRPr="003C3AEF" w:rsidRDefault="003C3AEF" w:rsidP="0046406B">
      <w:pPr>
        <w:spacing w:before="120" w:after="120" w:line="320" w:lineRule="exact"/>
        <w:jc w:val="both"/>
        <w:rPr>
          <w:b/>
          <w:i/>
        </w:rPr>
      </w:pPr>
      <w:r>
        <w:tab/>
      </w:r>
      <w:r w:rsidRPr="003C3AEF">
        <w:rPr>
          <w:b/>
          <w:i/>
        </w:rPr>
        <w:t>2. Tiếp tục thực hiện Giải thưởng sáng tác, quảng bá tác phẩm văn học, nghệ thuật, báo chí về chủ đề “Học tập và làm theo tư tưởng, đạo đức, phong cách Hồ Chí Minh”</w:t>
      </w:r>
    </w:p>
    <w:p w:rsidR="003C3AEF" w:rsidRDefault="003C3AEF" w:rsidP="0046406B">
      <w:pPr>
        <w:spacing w:before="120" w:after="120" w:line="320" w:lineRule="exact"/>
        <w:jc w:val="both"/>
      </w:pPr>
      <w:r>
        <w:tab/>
        <w:t>Ban Tuyên giáo Đảng ủy, Đài truyền thanh tiếp tục tuyên truyền</w:t>
      </w:r>
      <w:r w:rsidR="00986FE0">
        <w:t>, hướng dẫn các hoạt động sáng tác, quảng bá tác phẩm văn học, nghệ thuật, báo chí về chủ đề “Học tập và làm theo tư tưởng, đạo đức, phong cách Hồ Chí Minh”, vận động</w:t>
      </w:r>
      <w:r w:rsidR="00596C1B">
        <w:t xml:space="preserve"> câu lạc bộ đờn ca tài tử, cộng tác viên tham gia. Khuyến khích sáng tác và quảng bá tác phẩm văn học, nghệ thuật, báo chí về những tình cảm của Đảng bộ và nhân dân xã Mỹ Thạnh đối với Bác Hồ. Tổ chức các hoạt động thiết thực để nâng cao nhận thức về tư tưởng, đạoc đức, phong cách Hồ Chí Minh; phát hiện, nhân rộng điển hình, góp phần cũng cố thêm niềm tin, tạo động lực thúc đẩy mọi người học tập và làm theo Bác.</w:t>
      </w:r>
    </w:p>
    <w:p w:rsidR="00281EEB" w:rsidRPr="00281EEB" w:rsidRDefault="00281EEB" w:rsidP="0046406B">
      <w:pPr>
        <w:spacing w:before="120" w:after="120" w:line="320" w:lineRule="exact"/>
        <w:jc w:val="both"/>
        <w:rPr>
          <w:b/>
          <w:i/>
        </w:rPr>
      </w:pPr>
      <w:r>
        <w:tab/>
      </w:r>
      <w:r w:rsidRPr="00281EEB">
        <w:rPr>
          <w:b/>
          <w:i/>
        </w:rPr>
        <w:t>3. Tuyên truyền quan đội ngũ báo cáo viên, tuyên truyền miệng</w:t>
      </w:r>
    </w:p>
    <w:p w:rsidR="00281EEB" w:rsidRDefault="00281EEB" w:rsidP="0046406B">
      <w:pPr>
        <w:spacing w:before="120" w:after="120" w:line="320" w:lineRule="exact"/>
        <w:jc w:val="both"/>
      </w:pPr>
      <w:r>
        <w:tab/>
        <w:t>- Hàng quy, Ban Tuyên giáo cung cấp danh sách và những thành tích chủ yếu của các điển hình tiêu biểu trong học tập và làm theo Bác ở các Chi bộ, đoàn viên, hội viên và nhân dân cho đội ngũ báo cáo viên.</w:t>
      </w:r>
      <w:r w:rsidR="00A12A15">
        <w:t xml:space="preserve"> Mời những điển hình tiêu biểu báo cáo tại hội nghị báo cáo viên cấp xã.</w:t>
      </w:r>
    </w:p>
    <w:p w:rsidR="00A12A15" w:rsidRDefault="00A12A15" w:rsidP="0046406B">
      <w:pPr>
        <w:spacing w:before="120" w:after="120" w:line="320" w:lineRule="exact"/>
        <w:jc w:val="both"/>
      </w:pPr>
      <w:r>
        <w:tab/>
        <w:t>- Lồng ghép tuyên truyền những tấm gương học tập, làm theo Bác trong các buổi tuyên truyền nghị quyết, chỉ thị của Đảng, trong các buổi sinh hoạt chi bộ, chi, tổ hội đoàn thể.</w:t>
      </w:r>
    </w:p>
    <w:p w:rsidR="00A12A15" w:rsidRDefault="00A12A15" w:rsidP="0046406B">
      <w:pPr>
        <w:spacing w:before="120" w:after="120" w:line="320" w:lineRule="exact"/>
        <w:jc w:val="both"/>
      </w:pPr>
      <w:r>
        <w:tab/>
        <w:t>- Đăng tin, viết bài về các điển hình học tập, làm theo Bác trên đài truyền thanh, trang thông tin điện tử, báo.</w:t>
      </w:r>
    </w:p>
    <w:p w:rsidR="00A12A15" w:rsidRPr="00A12A15" w:rsidRDefault="00A12A15" w:rsidP="0046406B">
      <w:pPr>
        <w:spacing w:before="120" w:after="120" w:line="320" w:lineRule="exact"/>
        <w:jc w:val="both"/>
        <w:rPr>
          <w:b/>
          <w:i/>
        </w:rPr>
      </w:pPr>
      <w:r>
        <w:tab/>
      </w:r>
      <w:r w:rsidRPr="00A12A15">
        <w:rPr>
          <w:b/>
          <w:i/>
        </w:rPr>
        <w:t>4. Tuyên truyền, cổ động trực quan</w:t>
      </w:r>
    </w:p>
    <w:p w:rsidR="00A12A15" w:rsidRDefault="00A12A15" w:rsidP="0046406B">
      <w:pPr>
        <w:spacing w:before="120" w:after="120" w:line="320" w:lineRule="exact"/>
        <w:jc w:val="both"/>
      </w:pPr>
      <w:r>
        <w:tab/>
        <w:t>Ban Tuyên giáo Đảng ủy phối hợp với Ủy ban nhân dân tăng cường sử dụng các hình thức tuyên truyền, cổ động trực quan, nhất là qua hệ thông panô, áp phích, khẩu hiệu, băng rôn…, để tuyên truyền trực tiếp vào nhận thức, tư tưởng, tình cảm của cán bộ, đảng viên, đoàn viên, hội viên và nhân dân, từ đó tích cực học tập và làm theo Bác; trong đó tập trung vào một số nội dung sau:</w:t>
      </w:r>
    </w:p>
    <w:p w:rsidR="00A12A15" w:rsidRDefault="00A12A15" w:rsidP="00A12A15">
      <w:pPr>
        <w:spacing w:before="120" w:after="120" w:line="320" w:lineRule="exact"/>
        <w:jc w:val="both"/>
      </w:pPr>
      <w:r>
        <w:tab/>
        <w:t>- Tổ thông tin các ấp đưa nông dung tuyên tuyền Chỉ thị số 05-CT/TW, những tấm gương học tập, làm theo Bác vào chương trình</w:t>
      </w:r>
      <w:r w:rsidR="006F5D70">
        <w:t xml:space="preserve"> tuyên truyền thường xuyên, liên tục.</w:t>
      </w:r>
    </w:p>
    <w:p w:rsidR="006F5D70" w:rsidRDefault="006F5D70" w:rsidP="00A12A15">
      <w:pPr>
        <w:spacing w:before="120" w:after="120" w:line="320" w:lineRule="exact"/>
        <w:jc w:val="both"/>
      </w:pPr>
      <w:r>
        <w:lastRenderedPageBreak/>
        <w:tab/>
        <w:t>- Sử dụng các cụm panô, tranh ảnh, khẩu hiệu để tuyên truyền. Chú ý thay những panô, khẩu hiệu đã cũ, nội dung không còn phù hợp.</w:t>
      </w:r>
    </w:p>
    <w:p w:rsidR="006F5D70" w:rsidRDefault="006F5D70" w:rsidP="00A12A15">
      <w:pPr>
        <w:spacing w:before="120" w:after="120" w:line="320" w:lineRule="exact"/>
        <w:jc w:val="both"/>
      </w:pPr>
      <w:r>
        <w:tab/>
        <w:t>- Đoàn Thanh niên Cộng sản Hồ Chí Minh, Hội Liên hiệp Thanh niên tổ chức các hoạt động tuyên truyền, cổ động kết hợp với các hoạt động văn hóa, văn nghệ cho đoàn viên, học sinh các trường trên địa bàn xã.</w:t>
      </w:r>
    </w:p>
    <w:p w:rsidR="006F5D70" w:rsidRPr="00696A3C" w:rsidRDefault="00696A3C" w:rsidP="00A12A15">
      <w:pPr>
        <w:spacing w:before="120" w:after="120" w:line="320" w:lineRule="exact"/>
        <w:jc w:val="both"/>
        <w:rPr>
          <w:b/>
          <w:i/>
        </w:rPr>
      </w:pPr>
      <w:r>
        <w:tab/>
      </w:r>
      <w:r w:rsidRPr="00696A3C">
        <w:rPr>
          <w:b/>
          <w:i/>
        </w:rPr>
        <w:t>5. Khen thưởng, biểu dương các tập thể, cá nhân có thành tích xuất sắc</w:t>
      </w:r>
    </w:p>
    <w:p w:rsidR="00696A3C" w:rsidRDefault="00696A3C" w:rsidP="00A12A15">
      <w:pPr>
        <w:spacing w:before="120" w:after="120" w:line="320" w:lineRule="exact"/>
        <w:jc w:val="both"/>
      </w:pPr>
      <w:r>
        <w:tab/>
        <w:t>- Thường xuyên quan tâm, phát hiện, biểu dương, khen thưởng các tập thể, cá nhân có thành tích xuất sắc trong học tập và làm theo tư tưởng, đạo đức, phong cách Hồ Chí Minh.</w:t>
      </w:r>
    </w:p>
    <w:p w:rsidR="00696A3C" w:rsidRDefault="00696A3C" w:rsidP="00A12A15">
      <w:pPr>
        <w:spacing w:before="120" w:after="120" w:line="320" w:lineRule="exact"/>
        <w:jc w:val="both"/>
      </w:pPr>
      <w:r>
        <w:tab/>
        <w:t>- Tổ chức gặp mặt, biểu dương, khen thưởng các tập thể, cá nhân tiêu biểu, điển hình trong học tập và làm theo tư tưởng, đạo đức, phong cách Hồ Chí Minh hàng năm vào dịp kỷ niệm Ngày thành lập Đảng 3/2, sinh nhật Bác 19/5  hoặc các ngày truyền thống của ngành, cơ quan, đơn vị.</w:t>
      </w:r>
    </w:p>
    <w:p w:rsidR="00696A3C" w:rsidRPr="00696A3C" w:rsidRDefault="00696A3C" w:rsidP="00A12A15">
      <w:pPr>
        <w:spacing w:before="120" w:after="120" w:line="320" w:lineRule="exact"/>
        <w:jc w:val="both"/>
        <w:rPr>
          <w:b/>
        </w:rPr>
      </w:pPr>
      <w:r>
        <w:tab/>
      </w:r>
      <w:r w:rsidRPr="00696A3C">
        <w:rPr>
          <w:b/>
        </w:rPr>
        <w:t>III. TỔ CHỨC THỰC HIỆN</w:t>
      </w:r>
    </w:p>
    <w:p w:rsidR="00696A3C" w:rsidRDefault="00696A3C" w:rsidP="00A12A15">
      <w:pPr>
        <w:spacing w:before="120" w:after="120" w:line="320" w:lineRule="exact"/>
        <w:jc w:val="both"/>
      </w:pPr>
      <w:r>
        <w:tab/>
      </w:r>
      <w:r w:rsidRPr="007A71FE">
        <w:rPr>
          <w:b/>
        </w:rPr>
        <w:t>1.</w:t>
      </w:r>
      <w:r>
        <w:t xml:space="preserve"> Chi ủy các chi bộ trực thuộc tổ chức triển khai, quán triệt Chỉ thị số 05-CT/TW của Bộ Chính trị và Kế hoạch của Đảng ủy về tuyên truyền thực hiện Chỉ thị 05-CT/TW của Bộ Chính trị</w:t>
      </w:r>
      <w:r w:rsidR="001117A5">
        <w:t>, nhân rộng gương điển hình học tập, làm theo tư tưởng, đạo đức, phong cách Hồ Chí Minh từ ngay đến hết năm 2020; lãnh đão, chỉ đạo đồng bộ, chặc chẽ, gắn với thực hiện nhiệm vụ chính trị của chi bộ mình.</w:t>
      </w:r>
    </w:p>
    <w:p w:rsidR="001117A5" w:rsidRDefault="001117A5" w:rsidP="00A12A15">
      <w:pPr>
        <w:spacing w:before="120" w:after="120" w:line="320" w:lineRule="exact"/>
        <w:jc w:val="both"/>
      </w:pPr>
      <w:r>
        <w:tab/>
      </w:r>
      <w:r w:rsidRPr="007A71FE">
        <w:rPr>
          <w:b/>
        </w:rPr>
        <w:t>2.</w:t>
      </w:r>
      <w:r>
        <w:t xml:space="preserve"> Khối vận phối hợp với Mặt trận Tổ quốc và các đoàn thể chính trị-xã hội tăng cường công tác tuyên truyền, tổ chức hội thi, họp mặt, giao lưu gương điển hình, giáo dục tư tưởng, đạo đức, lối sống theo tư tưởng, tấm gương, đạo đức, phong cách Hồ Chí Minh phù hợp với từng đối tượng trong xã hội; nhân rộng những điển hình trong học tập và làm theo ở từng đơn vị và trong khối vận.</w:t>
      </w:r>
    </w:p>
    <w:p w:rsidR="001117A5" w:rsidRDefault="001117A5" w:rsidP="00A12A15">
      <w:pPr>
        <w:spacing w:before="120" w:after="120" w:line="320" w:lineRule="exact"/>
        <w:jc w:val="both"/>
      </w:pPr>
      <w:r>
        <w:tab/>
      </w:r>
      <w:r w:rsidRPr="007A71FE">
        <w:rPr>
          <w:b/>
        </w:rPr>
        <w:t>3.</w:t>
      </w:r>
      <w:r>
        <w:t xml:space="preserve"> Ủy ban nhân dân xã căn cứ nội dung kế hoạch này và Chỉ thị số 27/CT-TTg ngày 08/9/2016 của Thủ tướng Chính phủ, lãnh đạo, chỉ đạo, hướng dẫn và cụ thể hóa thành chuẩn mực công chức tuyên truyền thực hiện Chỉ thị 05-CT/TW của Bộ Chính trị. Chỉ đạo Hội đồng thi đua khen thưởng hướng dẫn tiêu chí khen thưởng tập thể, cá nhân điển hình tiên tiến và các hình thức biểu dương, khen thưởng ở cấp xã.</w:t>
      </w:r>
    </w:p>
    <w:p w:rsidR="001117A5" w:rsidRDefault="001117A5" w:rsidP="00A12A15">
      <w:pPr>
        <w:spacing w:before="120" w:after="120" w:line="320" w:lineRule="exact"/>
        <w:jc w:val="both"/>
      </w:pPr>
      <w:r>
        <w:tab/>
      </w:r>
      <w:r w:rsidRPr="007A71FE">
        <w:rPr>
          <w:b/>
        </w:rPr>
        <w:t>4.</w:t>
      </w:r>
      <w:r>
        <w:t xml:space="preserve"> Đài truyền thanh, trang thông tin điện tử</w:t>
      </w:r>
      <w:r w:rsidR="0081024A">
        <w:t xml:space="preserve"> xã xây dựng kế hoạch tuyên truyền từ nay đến hết năm 2020 vè kế hoạch hàng năm. Chú ý, trong Kế hoạch tuyên truyền cần nêu rõ nội dung, hình thức tuyên truyền, cán bộ phụ trách, thời gian xây dựng chuyên trang, chuyên mục học tập và làm theo Bác. Định kỳ 6 tháng, cuối năm báo cáo đánh giá rút kinh nghiệm, bổ sung kế hoạch cho những năm tiếp theo.</w:t>
      </w:r>
    </w:p>
    <w:p w:rsidR="0081024A" w:rsidRDefault="0081024A" w:rsidP="00A12A15">
      <w:pPr>
        <w:spacing w:before="120" w:after="120" w:line="320" w:lineRule="exact"/>
        <w:jc w:val="both"/>
      </w:pPr>
      <w:r>
        <w:lastRenderedPageBreak/>
        <w:tab/>
      </w:r>
      <w:r w:rsidRPr="007A71FE">
        <w:rPr>
          <w:b/>
        </w:rPr>
        <w:t>5.</w:t>
      </w:r>
      <w:r>
        <w:t xml:space="preserve"> Ban Tuyên giáo tham mưu Đảng ủy triển khai thực hiện đồng bộ các giải pháp có hiệu quả công tác tuyên truyền thực hiện Chỉ thị 05-CT/TW của Bộ Chính trị.</w:t>
      </w:r>
    </w:p>
    <w:p w:rsidR="0081024A" w:rsidRDefault="0081024A" w:rsidP="00A12A15">
      <w:pPr>
        <w:spacing w:before="120" w:after="120" w:line="320" w:lineRule="exact"/>
        <w:jc w:val="both"/>
      </w:pPr>
      <w:r>
        <w:tab/>
      </w:r>
      <w:r w:rsidRPr="007A71FE">
        <w:rPr>
          <w:b/>
        </w:rPr>
        <w:t>6.</w:t>
      </w:r>
      <w:r>
        <w:t xml:space="preserve"> Mỗi cán bộ, đảng viên trong học tập và làm theo Bác gắn với lực chọn một số vấn đề thiết thực hoặc liên hệ với những biểu hiện suy thoái về tư tưởng chính trị, đạo đức, lối sống “tự diễn biến”, “tự chuyển hóa” được nêu trong Nghị quyết  Trung ương 4 (khóa XII), xây dựng kế hoạch đề ra các biện pháp quyết tâm tu dưỡng, rèn luyện; cuối năm báo cáo kết quả thực hiện với chi bộ để được góp ý, giúp đỡ, giám sát; coi đây là một tiêu chí quan trọng trong xem xét, đánh giá cán bộ, đảng viên hàng năm.</w:t>
      </w:r>
    </w:p>
    <w:p w:rsidR="00B41E41" w:rsidRDefault="00B41E41" w:rsidP="00A12A15">
      <w:pPr>
        <w:spacing w:before="120" w:after="120" w:line="320" w:lineRule="exact"/>
        <w:jc w:val="both"/>
      </w:pPr>
      <w:r>
        <w:tab/>
      </w:r>
      <w:r w:rsidRPr="007A71FE">
        <w:rPr>
          <w:b/>
        </w:rPr>
        <w:t>7.</w:t>
      </w:r>
      <w:r>
        <w:t xml:space="preserve"> Ban Tuyên giáo Đảng ủy chủ trì tham mưu Đảng ủy tổ chức các hoạt động theo dõi, kiểm tra, đôn đốc việc thực hiện Kế hoạch nầy; ban hành hướng dẫn về việc triển khai học tập chuyên đề, chủ đề tuyên truyền hàng năm theo chỉ đạo củ</w:t>
      </w:r>
      <w:r w:rsidR="005934F6">
        <w:t>a T</w:t>
      </w:r>
      <w:r>
        <w:t>ỉ</w:t>
      </w:r>
      <w:r w:rsidR="005934F6">
        <w:t>nh, H</w:t>
      </w:r>
      <w:r>
        <w:t>uyện</w:t>
      </w:r>
      <w:r w:rsidR="005934F6">
        <w:t>; tổng hợp kết quả báo cáo Đảng ủy, Ban Tuyên giáo Huyện ủy theo quy định; định hướng tuyên truyền trong sinh hoạt chi bộ, chú ý gương điển hình trong chi bộ hàng tháng, quý, năm; phối hợp với Hội đồng thi đua khen thưởng xã tổng kết việc thi đua thực hiện Chỉ thị 05 của Bộ Chính trị về học tập và làm theo tấm gương đạo đức của Bác vào dịp kỷ niệm sinh nhật Bác (19/5), tổng hợp kết quả báo cáo Đảng ủy và Ban Tuyên giáo Huyện ủy theo quy định.</w:t>
      </w:r>
    </w:p>
    <w:p w:rsidR="005934F6" w:rsidRDefault="00471BAD" w:rsidP="00A12A15">
      <w:pPr>
        <w:spacing w:before="120" w:after="120" w:line="320" w:lineRule="exact"/>
        <w:jc w:val="both"/>
      </w:pPr>
      <w:r>
        <w:tab/>
        <w:t>Căn cứ Kế hoạch này yêu cầu các chi bộ, các ngành, đoàn thể quán triệt và thực hiện nghiêm túc, có những giải pháp tích cực, bảo đảm theo dõi thường xuyên, định kỳ báo cáo Thường trực Đảng ủy theo dõi chỉ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585"/>
      </w:tblGrid>
      <w:tr w:rsidR="002560D8" w:rsidTr="00AD39F7">
        <w:tc>
          <w:tcPr>
            <w:tcW w:w="4644" w:type="dxa"/>
          </w:tcPr>
          <w:p w:rsidR="002560D8" w:rsidRPr="006C2F96" w:rsidRDefault="002560D8" w:rsidP="00AD39F7">
            <w:pPr>
              <w:jc w:val="both"/>
              <w:rPr>
                <w:color w:val="000000"/>
                <w:u w:val="single"/>
              </w:rPr>
            </w:pPr>
            <w:r w:rsidRPr="006C2F96">
              <w:rPr>
                <w:color w:val="000000"/>
                <w:u w:val="single"/>
              </w:rPr>
              <w:t>Nơi nhận:</w:t>
            </w:r>
          </w:p>
          <w:p w:rsidR="002560D8" w:rsidRPr="006C2F96" w:rsidRDefault="002560D8" w:rsidP="00AD39F7">
            <w:pPr>
              <w:jc w:val="both"/>
              <w:rPr>
                <w:color w:val="000000"/>
                <w:sz w:val="24"/>
                <w:szCs w:val="24"/>
              </w:rPr>
            </w:pPr>
            <w:r w:rsidRPr="006C2F96">
              <w:rPr>
                <w:color w:val="000000"/>
                <w:sz w:val="24"/>
                <w:szCs w:val="24"/>
              </w:rPr>
              <w:t xml:space="preserve">- </w:t>
            </w:r>
            <w:r>
              <w:rPr>
                <w:color w:val="000000"/>
                <w:sz w:val="24"/>
                <w:szCs w:val="24"/>
              </w:rPr>
              <w:t>VP Huyện</w:t>
            </w:r>
            <w:r w:rsidRPr="006C2F96">
              <w:rPr>
                <w:color w:val="000000"/>
                <w:sz w:val="24"/>
                <w:szCs w:val="24"/>
              </w:rPr>
              <w:t xml:space="preserve"> uỷ;</w:t>
            </w:r>
          </w:p>
          <w:p w:rsidR="002560D8" w:rsidRDefault="002560D8" w:rsidP="00AD39F7">
            <w:pPr>
              <w:jc w:val="both"/>
              <w:rPr>
                <w:color w:val="000000"/>
                <w:sz w:val="24"/>
                <w:szCs w:val="24"/>
              </w:rPr>
            </w:pPr>
            <w:r w:rsidRPr="006C2F96">
              <w:rPr>
                <w:color w:val="000000"/>
                <w:sz w:val="24"/>
                <w:szCs w:val="24"/>
              </w:rPr>
              <w:t xml:space="preserve">- </w:t>
            </w:r>
            <w:r>
              <w:rPr>
                <w:color w:val="000000"/>
                <w:sz w:val="24"/>
                <w:szCs w:val="24"/>
              </w:rPr>
              <w:t>Ban Tuyên giáo Huyện ủy;</w:t>
            </w:r>
          </w:p>
          <w:p w:rsidR="002560D8" w:rsidRPr="006C2F96" w:rsidRDefault="002560D8" w:rsidP="00AD39F7">
            <w:pPr>
              <w:jc w:val="both"/>
              <w:rPr>
                <w:color w:val="000000"/>
                <w:sz w:val="24"/>
                <w:szCs w:val="24"/>
              </w:rPr>
            </w:pPr>
            <w:r w:rsidRPr="006C2F96">
              <w:rPr>
                <w:color w:val="000000"/>
                <w:sz w:val="24"/>
                <w:szCs w:val="24"/>
              </w:rPr>
              <w:t xml:space="preserve">- </w:t>
            </w:r>
            <w:r>
              <w:rPr>
                <w:color w:val="000000"/>
                <w:sz w:val="24"/>
                <w:szCs w:val="24"/>
              </w:rPr>
              <w:t>Các đồng trong Đảng ủy;</w:t>
            </w:r>
          </w:p>
          <w:p w:rsidR="002560D8" w:rsidRPr="006C2F96" w:rsidRDefault="002560D8" w:rsidP="00AD39F7">
            <w:pPr>
              <w:jc w:val="both"/>
              <w:rPr>
                <w:color w:val="000000"/>
                <w:sz w:val="24"/>
                <w:szCs w:val="24"/>
              </w:rPr>
            </w:pPr>
            <w:r w:rsidRPr="006C2F96">
              <w:rPr>
                <w:color w:val="000000"/>
                <w:sz w:val="24"/>
                <w:szCs w:val="24"/>
              </w:rPr>
              <w:t xml:space="preserve">- </w:t>
            </w:r>
            <w:r>
              <w:rPr>
                <w:color w:val="000000"/>
                <w:sz w:val="24"/>
                <w:szCs w:val="24"/>
              </w:rPr>
              <w:t>13/13 Chi bộ</w:t>
            </w:r>
            <w:r w:rsidRPr="006C2F96">
              <w:rPr>
                <w:color w:val="000000"/>
                <w:sz w:val="24"/>
                <w:szCs w:val="24"/>
              </w:rPr>
              <w:t>;</w:t>
            </w:r>
          </w:p>
          <w:p w:rsidR="002560D8" w:rsidRDefault="002560D8" w:rsidP="00AD39F7">
            <w:pPr>
              <w:jc w:val="both"/>
              <w:rPr>
                <w:color w:val="000000"/>
              </w:rPr>
            </w:pPr>
            <w:r w:rsidRPr="006C2F96">
              <w:rPr>
                <w:color w:val="000000"/>
                <w:sz w:val="24"/>
                <w:szCs w:val="24"/>
              </w:rPr>
              <w:t>-</w:t>
            </w:r>
            <w:r>
              <w:rPr>
                <w:color w:val="000000"/>
                <w:sz w:val="24"/>
                <w:szCs w:val="24"/>
              </w:rPr>
              <w:t xml:space="preserve"> Lưu</w:t>
            </w:r>
            <w:r w:rsidR="007E61C6">
              <w:rPr>
                <w:color w:val="000000"/>
                <w:sz w:val="24"/>
                <w:szCs w:val="24"/>
              </w:rPr>
              <w:t xml:space="preserve"> VT,28b.</w:t>
            </w:r>
          </w:p>
        </w:tc>
        <w:tc>
          <w:tcPr>
            <w:tcW w:w="4820" w:type="dxa"/>
          </w:tcPr>
          <w:p w:rsidR="002560D8" w:rsidRPr="006C2F96" w:rsidRDefault="002560D8" w:rsidP="00AD39F7">
            <w:pPr>
              <w:ind w:firstLine="561"/>
              <w:jc w:val="center"/>
              <w:rPr>
                <w:b/>
                <w:color w:val="000000"/>
              </w:rPr>
            </w:pPr>
            <w:r w:rsidRPr="006C2F96">
              <w:rPr>
                <w:b/>
                <w:color w:val="000000"/>
              </w:rPr>
              <w:t xml:space="preserve">T/M </w:t>
            </w:r>
            <w:r>
              <w:rPr>
                <w:b/>
                <w:color w:val="000000"/>
              </w:rPr>
              <w:t>ĐẢNG ỦY</w:t>
            </w:r>
          </w:p>
          <w:p w:rsidR="002560D8" w:rsidRDefault="002560D8" w:rsidP="00AD39F7">
            <w:pPr>
              <w:ind w:firstLine="561"/>
              <w:jc w:val="center"/>
              <w:rPr>
                <w:color w:val="000000"/>
              </w:rPr>
            </w:pPr>
            <w:r>
              <w:rPr>
                <w:color w:val="000000"/>
              </w:rPr>
              <w:t>PHÓ BÍ THƯ</w:t>
            </w:r>
          </w:p>
          <w:p w:rsidR="002560D8" w:rsidRPr="008C6BF3" w:rsidRDefault="008C6BF3" w:rsidP="008C6BF3">
            <w:pPr>
              <w:jc w:val="center"/>
              <w:rPr>
                <w:b/>
                <w:color w:val="000000"/>
              </w:rPr>
            </w:pPr>
            <w:r w:rsidRPr="008C6BF3">
              <w:rPr>
                <w:b/>
                <w:color w:val="000000"/>
              </w:rPr>
              <w:t>Đã ký</w:t>
            </w:r>
            <w:bookmarkStart w:id="0" w:name="_GoBack"/>
            <w:bookmarkEnd w:id="0"/>
          </w:p>
          <w:p w:rsidR="002560D8" w:rsidRPr="006C2F96" w:rsidRDefault="002560D8" w:rsidP="00AD39F7">
            <w:pPr>
              <w:ind w:firstLine="561"/>
              <w:jc w:val="center"/>
              <w:rPr>
                <w:b/>
                <w:color w:val="000000"/>
              </w:rPr>
            </w:pPr>
            <w:r>
              <w:rPr>
                <w:b/>
                <w:color w:val="000000"/>
              </w:rPr>
              <w:t>Phạm Thanh Diễn</w:t>
            </w:r>
          </w:p>
        </w:tc>
      </w:tr>
    </w:tbl>
    <w:p w:rsidR="00471BAD" w:rsidRDefault="00471BAD" w:rsidP="00A12A15">
      <w:pPr>
        <w:spacing w:before="120" w:after="120" w:line="320" w:lineRule="exact"/>
        <w:jc w:val="both"/>
      </w:pPr>
    </w:p>
    <w:p w:rsidR="00EB2084" w:rsidRDefault="00EB2084" w:rsidP="0046406B">
      <w:pPr>
        <w:spacing w:before="120" w:after="120" w:line="320" w:lineRule="exact"/>
        <w:jc w:val="both"/>
      </w:pPr>
    </w:p>
    <w:p w:rsidR="0046406B" w:rsidRDefault="0046406B" w:rsidP="0046406B">
      <w:pPr>
        <w:spacing w:after="0" w:line="240" w:lineRule="auto"/>
        <w:jc w:val="center"/>
      </w:pPr>
    </w:p>
    <w:sectPr w:rsidR="0046406B" w:rsidSect="00B149DF">
      <w:footerReference w:type="default" r:id="rId8"/>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41" w:rsidRDefault="00B41E41" w:rsidP="003D3FB9">
      <w:pPr>
        <w:spacing w:after="0" w:line="240" w:lineRule="auto"/>
      </w:pPr>
      <w:r>
        <w:separator/>
      </w:r>
    </w:p>
  </w:endnote>
  <w:endnote w:type="continuationSeparator" w:id="0">
    <w:p w:rsidR="00B41E41" w:rsidRDefault="00B41E41" w:rsidP="003D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362"/>
      <w:docPartObj>
        <w:docPartGallery w:val="Page Numbers (Bottom of Page)"/>
        <w:docPartUnique/>
      </w:docPartObj>
    </w:sdtPr>
    <w:sdtEndPr/>
    <w:sdtContent>
      <w:p w:rsidR="00B41E41" w:rsidRDefault="00C954FD" w:rsidP="00D13E02">
        <w:pPr>
          <w:pStyle w:val="Footer"/>
          <w:tabs>
            <w:tab w:val="clear" w:pos="4680"/>
            <w:tab w:val="clear" w:pos="9360"/>
          </w:tabs>
          <w:jc w:val="center"/>
        </w:pPr>
        <w:r>
          <w:fldChar w:fldCharType="begin"/>
        </w:r>
        <w:r>
          <w:instrText xml:space="preserve"> PAGE   \* MERGEFORMAT </w:instrText>
        </w:r>
        <w:r>
          <w:fldChar w:fldCharType="separate"/>
        </w:r>
        <w:r w:rsidR="00C5670E">
          <w:rPr>
            <w:noProof/>
          </w:rPr>
          <w:t>3</w:t>
        </w:r>
        <w:r>
          <w:rPr>
            <w:noProof/>
          </w:rPr>
          <w:fldChar w:fldCharType="end"/>
        </w:r>
      </w:p>
    </w:sdtContent>
  </w:sdt>
  <w:p w:rsidR="00B41E41" w:rsidRDefault="00B4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41" w:rsidRDefault="00B41E41" w:rsidP="003D3FB9">
      <w:pPr>
        <w:spacing w:after="0" w:line="240" w:lineRule="auto"/>
      </w:pPr>
      <w:r>
        <w:separator/>
      </w:r>
    </w:p>
  </w:footnote>
  <w:footnote w:type="continuationSeparator" w:id="0">
    <w:p w:rsidR="00B41E41" w:rsidRDefault="00B41E41" w:rsidP="003D3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5366"/>
    <w:multiLevelType w:val="hybridMultilevel"/>
    <w:tmpl w:val="CD1E8C0E"/>
    <w:lvl w:ilvl="0" w:tplc="9E20ADA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406B"/>
    <w:rsid w:val="00030959"/>
    <w:rsid w:val="001117A5"/>
    <w:rsid w:val="0019290E"/>
    <w:rsid w:val="002560D8"/>
    <w:rsid w:val="00280543"/>
    <w:rsid w:val="00281EEB"/>
    <w:rsid w:val="003C1DAA"/>
    <w:rsid w:val="003C3AEF"/>
    <w:rsid w:val="003D3FB9"/>
    <w:rsid w:val="0046406B"/>
    <w:rsid w:val="00471BAD"/>
    <w:rsid w:val="00477549"/>
    <w:rsid w:val="004E6F69"/>
    <w:rsid w:val="00582CB9"/>
    <w:rsid w:val="005934F6"/>
    <w:rsid w:val="00596C1B"/>
    <w:rsid w:val="00696A3C"/>
    <w:rsid w:val="006F5D70"/>
    <w:rsid w:val="007A71FE"/>
    <w:rsid w:val="007E61C6"/>
    <w:rsid w:val="0081024A"/>
    <w:rsid w:val="008C6BF3"/>
    <w:rsid w:val="00927BEB"/>
    <w:rsid w:val="009817F7"/>
    <w:rsid w:val="00986FE0"/>
    <w:rsid w:val="00A12A15"/>
    <w:rsid w:val="00A147CA"/>
    <w:rsid w:val="00A50024"/>
    <w:rsid w:val="00B00B2C"/>
    <w:rsid w:val="00B149DF"/>
    <w:rsid w:val="00B3398E"/>
    <w:rsid w:val="00B41E41"/>
    <w:rsid w:val="00B80372"/>
    <w:rsid w:val="00C5670E"/>
    <w:rsid w:val="00C954FD"/>
    <w:rsid w:val="00D13E02"/>
    <w:rsid w:val="00EB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406B"/>
    <w:pPr>
      <w:ind w:left="720"/>
      <w:contextualSpacing/>
    </w:pPr>
  </w:style>
  <w:style w:type="paragraph" w:styleId="Header">
    <w:name w:val="header"/>
    <w:basedOn w:val="Normal"/>
    <w:link w:val="HeaderChar"/>
    <w:uiPriority w:val="99"/>
    <w:semiHidden/>
    <w:unhideWhenUsed/>
    <w:rsid w:val="003D3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FB9"/>
  </w:style>
  <w:style w:type="paragraph" w:styleId="Footer">
    <w:name w:val="footer"/>
    <w:basedOn w:val="Normal"/>
    <w:link w:val="FooterChar"/>
    <w:uiPriority w:val="99"/>
    <w:unhideWhenUsed/>
    <w:rsid w:val="003D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FB9"/>
  </w:style>
  <w:style w:type="paragraph" w:styleId="BalloonText">
    <w:name w:val="Balloon Text"/>
    <w:basedOn w:val="Normal"/>
    <w:link w:val="BalloonTextChar"/>
    <w:uiPriority w:val="99"/>
    <w:semiHidden/>
    <w:unhideWhenUsed/>
    <w:rsid w:val="00C95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27</cp:revision>
  <cp:lastPrinted>2017-03-06T06:58:00Z</cp:lastPrinted>
  <dcterms:created xsi:type="dcterms:W3CDTF">2017-03-02T20:42:00Z</dcterms:created>
  <dcterms:modified xsi:type="dcterms:W3CDTF">2017-03-16T02:32:00Z</dcterms:modified>
</cp:coreProperties>
</file>