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73"/>
        <w:gridCol w:w="4688"/>
      </w:tblGrid>
      <w:tr w:rsidR="0077095B" w:rsidTr="00F04C60">
        <w:trPr>
          <w:trHeight w:val="939"/>
        </w:trPr>
        <w:tc>
          <w:tcPr>
            <w:tcW w:w="4503" w:type="dxa"/>
          </w:tcPr>
          <w:p w:rsidR="0077095B" w:rsidRPr="00186E47" w:rsidRDefault="0077095B" w:rsidP="00F04C60">
            <w:pPr>
              <w:jc w:val="center"/>
              <w:rPr>
                <w:szCs w:val="28"/>
              </w:rPr>
            </w:pPr>
            <w:r w:rsidRPr="00186E47">
              <w:rPr>
                <w:szCs w:val="28"/>
              </w:rPr>
              <w:t>ĐẢNG BỘ HUYỆN GIỒNG TRÔM</w:t>
            </w:r>
          </w:p>
          <w:p w:rsidR="0077095B" w:rsidRPr="00F55488" w:rsidRDefault="0077095B" w:rsidP="00F04C60">
            <w:pPr>
              <w:jc w:val="center"/>
              <w:rPr>
                <w:b/>
                <w:sz w:val="30"/>
                <w:szCs w:val="28"/>
              </w:rPr>
            </w:pPr>
            <w:r w:rsidRPr="00F55488">
              <w:rPr>
                <w:b/>
                <w:sz w:val="30"/>
                <w:szCs w:val="28"/>
              </w:rPr>
              <w:t>ĐẢNG ỦY XÃ MỸ THẠNH</w:t>
            </w:r>
          </w:p>
          <w:p w:rsidR="0077095B" w:rsidRPr="002743CD" w:rsidRDefault="0077095B" w:rsidP="00F04C6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273" w:type="dxa"/>
          </w:tcPr>
          <w:p w:rsidR="0077095B" w:rsidRDefault="0077095B" w:rsidP="00F04C60">
            <w:pPr>
              <w:jc w:val="both"/>
            </w:pPr>
          </w:p>
        </w:tc>
        <w:tc>
          <w:tcPr>
            <w:tcW w:w="4688" w:type="dxa"/>
          </w:tcPr>
          <w:p w:rsidR="0077095B" w:rsidRPr="00186E47" w:rsidRDefault="0077095B" w:rsidP="00F04C60">
            <w:pPr>
              <w:jc w:val="center"/>
              <w:rPr>
                <w:b/>
                <w:sz w:val="30"/>
                <w:szCs w:val="28"/>
              </w:rPr>
            </w:pPr>
            <w:r w:rsidRPr="00186E47">
              <w:rPr>
                <w:b/>
                <w:sz w:val="30"/>
                <w:szCs w:val="28"/>
              </w:rPr>
              <w:t>ĐẢNG CỘNG SẢN VIỆT NAM</w:t>
            </w:r>
          </w:p>
          <w:p w:rsidR="0077095B" w:rsidRDefault="00FC0D98" w:rsidP="00F04C60">
            <w:pPr>
              <w:jc w:val="center"/>
              <w:rPr>
                <w:i/>
              </w:rPr>
            </w:pPr>
            <w:r w:rsidRPr="00FC0D98">
              <w:rPr>
                <w:b/>
                <w:noProof/>
                <w:sz w:val="30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.2pt;margin-top:0;width:202.5pt;height:0;z-index:251660288" o:connectortype="straight"/>
              </w:pict>
            </w:r>
          </w:p>
          <w:p w:rsidR="0077095B" w:rsidRPr="009F4078" w:rsidRDefault="0077095B" w:rsidP="00F04C60">
            <w:pPr>
              <w:jc w:val="center"/>
              <w:rPr>
                <w:b/>
                <w:szCs w:val="28"/>
                <w:u w:val="single"/>
              </w:rPr>
            </w:pPr>
            <w:r w:rsidRPr="002743CD">
              <w:rPr>
                <w:i/>
              </w:rPr>
              <w:t>Mỹ Thạ</w:t>
            </w:r>
            <w:r>
              <w:rPr>
                <w:i/>
              </w:rPr>
              <w:t>nh, ngày 17 tháng 10 năm 2017</w:t>
            </w:r>
          </w:p>
        </w:tc>
      </w:tr>
      <w:tr w:rsidR="0077095B" w:rsidTr="00F04C60">
        <w:trPr>
          <w:trHeight w:val="328"/>
        </w:trPr>
        <w:tc>
          <w:tcPr>
            <w:tcW w:w="4503" w:type="dxa"/>
          </w:tcPr>
          <w:p w:rsidR="0077095B" w:rsidRPr="00186E47" w:rsidRDefault="0077095B" w:rsidP="00F04C60">
            <w:pPr>
              <w:jc w:val="center"/>
              <w:rPr>
                <w:szCs w:val="28"/>
              </w:rPr>
            </w:pPr>
            <w:r w:rsidRPr="00186E47">
              <w:rPr>
                <w:szCs w:val="28"/>
              </w:rPr>
              <w:t>Số</w:t>
            </w:r>
            <w:r w:rsidR="00253CE9">
              <w:rPr>
                <w:szCs w:val="28"/>
              </w:rPr>
              <w:t xml:space="preserve"> 137</w:t>
            </w:r>
            <w:r w:rsidRPr="00186E47">
              <w:rPr>
                <w:szCs w:val="28"/>
              </w:rPr>
              <w:t>-QĐ/ĐU</w:t>
            </w:r>
          </w:p>
        </w:tc>
        <w:tc>
          <w:tcPr>
            <w:tcW w:w="273" w:type="dxa"/>
          </w:tcPr>
          <w:p w:rsidR="0077095B" w:rsidRDefault="0077095B" w:rsidP="00F04C60">
            <w:pPr>
              <w:jc w:val="both"/>
            </w:pPr>
          </w:p>
        </w:tc>
        <w:tc>
          <w:tcPr>
            <w:tcW w:w="4688" w:type="dxa"/>
          </w:tcPr>
          <w:p w:rsidR="0077095B" w:rsidRPr="002743CD" w:rsidRDefault="0077095B" w:rsidP="00F04C60">
            <w:pPr>
              <w:jc w:val="center"/>
              <w:rPr>
                <w:i/>
              </w:rPr>
            </w:pPr>
          </w:p>
        </w:tc>
      </w:tr>
    </w:tbl>
    <w:p w:rsidR="009032C1" w:rsidRDefault="009032C1" w:rsidP="0077095B">
      <w:pPr>
        <w:jc w:val="center"/>
      </w:pPr>
    </w:p>
    <w:p w:rsidR="0077095B" w:rsidRPr="004C7440" w:rsidRDefault="0077095B" w:rsidP="0077095B">
      <w:pPr>
        <w:spacing w:after="0" w:line="240" w:lineRule="auto"/>
        <w:jc w:val="center"/>
        <w:rPr>
          <w:b/>
          <w:sz w:val="32"/>
          <w:szCs w:val="32"/>
        </w:rPr>
      </w:pPr>
      <w:r w:rsidRPr="004C7440">
        <w:rPr>
          <w:b/>
          <w:sz w:val="32"/>
          <w:szCs w:val="32"/>
        </w:rPr>
        <w:t>QUYẾT ĐỊNH</w:t>
      </w:r>
    </w:p>
    <w:p w:rsidR="0077095B" w:rsidRPr="0077095B" w:rsidRDefault="0077095B" w:rsidP="0077095B">
      <w:pPr>
        <w:spacing w:after="0" w:line="240" w:lineRule="auto"/>
        <w:jc w:val="center"/>
        <w:rPr>
          <w:b/>
        </w:rPr>
      </w:pPr>
      <w:r w:rsidRPr="0077095B">
        <w:rPr>
          <w:b/>
        </w:rPr>
        <w:t>thành lập tổ</w:t>
      </w:r>
      <w:r w:rsidR="00A77343">
        <w:rPr>
          <w:b/>
        </w:rPr>
        <w:t xml:space="preserve"> soạn thảo</w:t>
      </w:r>
      <w:r w:rsidRPr="0077095B">
        <w:rPr>
          <w:b/>
        </w:rPr>
        <w:t xml:space="preserve"> báo cáo tổng kết và dự thảo nghị quyết</w:t>
      </w:r>
    </w:p>
    <w:p w:rsidR="0077095B" w:rsidRPr="0077095B" w:rsidRDefault="0077095B" w:rsidP="0077095B">
      <w:pPr>
        <w:spacing w:after="0" w:line="240" w:lineRule="auto"/>
        <w:jc w:val="center"/>
        <w:rPr>
          <w:b/>
        </w:rPr>
      </w:pPr>
      <w:r w:rsidRPr="0077095B">
        <w:rPr>
          <w:b/>
        </w:rPr>
        <w:t>về nhiệm vụ xây dựng hệ thống chính trị và phát triển kinh tế-xã hội</w:t>
      </w:r>
    </w:p>
    <w:p w:rsidR="0077095B" w:rsidRPr="0077095B" w:rsidRDefault="0077095B" w:rsidP="0077095B">
      <w:pPr>
        <w:spacing w:after="0" w:line="240" w:lineRule="auto"/>
        <w:jc w:val="center"/>
        <w:rPr>
          <w:b/>
        </w:rPr>
      </w:pPr>
      <w:r w:rsidRPr="0077095B">
        <w:rPr>
          <w:b/>
        </w:rPr>
        <w:t>hàng năm của Đảng ủy</w:t>
      </w:r>
    </w:p>
    <w:p w:rsidR="0077095B" w:rsidRDefault="0077095B" w:rsidP="0077095B">
      <w:pPr>
        <w:spacing w:after="0" w:line="240" w:lineRule="auto"/>
        <w:jc w:val="center"/>
      </w:pPr>
    </w:p>
    <w:p w:rsidR="0077095B" w:rsidRDefault="0077095B" w:rsidP="0077095B">
      <w:pPr>
        <w:spacing w:before="120" w:after="120" w:line="320" w:lineRule="exact"/>
        <w:jc w:val="both"/>
      </w:pPr>
      <w:r>
        <w:tab/>
        <w:t>- Căn cứ Điều lệ Đảng Cộng Sản Việt Nam;</w:t>
      </w:r>
    </w:p>
    <w:p w:rsidR="0077095B" w:rsidRDefault="0077095B" w:rsidP="0077095B">
      <w:pPr>
        <w:spacing w:before="120" w:after="120" w:line="320" w:lineRule="exact"/>
        <w:jc w:val="both"/>
      </w:pPr>
      <w:r>
        <w:tab/>
        <w:t>- Xét đề nghị của Cán bộ Tổ chức-Văn phòng Đảng ủy,</w:t>
      </w:r>
    </w:p>
    <w:p w:rsidR="0077095B" w:rsidRPr="00186E47" w:rsidRDefault="0077095B" w:rsidP="0077095B">
      <w:pPr>
        <w:spacing w:before="120" w:after="120" w:line="320" w:lineRule="exact"/>
        <w:jc w:val="center"/>
        <w:rPr>
          <w:b/>
        </w:rPr>
      </w:pPr>
      <w:r w:rsidRPr="00186E47">
        <w:rPr>
          <w:b/>
        </w:rPr>
        <w:t>BAN CHẤP HÀNH QUYẾT ĐỊNH</w:t>
      </w:r>
    </w:p>
    <w:p w:rsidR="0077095B" w:rsidRDefault="0077095B" w:rsidP="0077095B">
      <w:pPr>
        <w:spacing w:before="120" w:after="120" w:line="320" w:lineRule="exact"/>
        <w:jc w:val="both"/>
      </w:pPr>
      <w:r>
        <w:tab/>
      </w:r>
      <w:r w:rsidRPr="00141A4E">
        <w:rPr>
          <w:b/>
        </w:rPr>
        <w:t>Điều 1.</w:t>
      </w:r>
      <w:r>
        <w:t xml:space="preserve"> Thành lập tổ</w:t>
      </w:r>
      <w:r w:rsidR="00A77343">
        <w:t xml:space="preserve"> soạn thảo</w:t>
      </w:r>
      <w:r>
        <w:t xml:space="preserve"> báo cáo tổng kết và dự thảo nghị quyết về nhiệm vụ xây dựng hệ thống chính trị và phát triển kinh tế-xã hội hàng năm của Đảng ủy gồm các đồng chí có tên sau:</w:t>
      </w:r>
    </w:p>
    <w:p w:rsidR="00C478ED" w:rsidRPr="003A4621" w:rsidRDefault="0077095B" w:rsidP="0077095B">
      <w:pPr>
        <w:spacing w:before="120" w:after="120" w:line="320" w:lineRule="exact"/>
        <w:jc w:val="both"/>
        <w:rPr>
          <w:b/>
        </w:rPr>
      </w:pPr>
      <w:r>
        <w:tab/>
      </w:r>
      <w:r w:rsidRPr="003A4621">
        <w:rPr>
          <w:b/>
        </w:rPr>
        <w:t xml:space="preserve">1- </w:t>
      </w:r>
      <w:r w:rsidR="00C478ED" w:rsidRPr="003A4621">
        <w:rPr>
          <w:b/>
        </w:rPr>
        <w:t>Tổ trưởng, tổ phó:</w:t>
      </w:r>
    </w:p>
    <w:p w:rsidR="0077095B" w:rsidRDefault="00C478ED" w:rsidP="00C478ED">
      <w:pPr>
        <w:spacing w:before="120" w:after="120" w:line="320" w:lineRule="exact"/>
        <w:ind w:firstLine="720"/>
        <w:jc w:val="both"/>
      </w:pPr>
      <w:r>
        <w:t xml:space="preserve">- </w:t>
      </w:r>
      <w:r w:rsidR="0077095B">
        <w:t>Đồng chí Phạm Thanh Diễn, Phó Bí thư-Chủ tịch Hội đồng nhân dân xã-Tổ trưởng.</w:t>
      </w:r>
    </w:p>
    <w:p w:rsidR="0077095B" w:rsidRDefault="00C478ED" w:rsidP="0077095B">
      <w:pPr>
        <w:spacing w:before="120" w:after="120" w:line="320" w:lineRule="exact"/>
        <w:jc w:val="both"/>
      </w:pPr>
      <w:r>
        <w:tab/>
        <w:t xml:space="preserve">- </w:t>
      </w:r>
      <w:r w:rsidR="0077095B">
        <w:t>Đồng chí Bùi Văn Chiến, Phó Chủ tịch UBND xã -Tổ phó.</w:t>
      </w:r>
    </w:p>
    <w:p w:rsidR="00C478ED" w:rsidRPr="007D4DFA" w:rsidRDefault="00C478ED" w:rsidP="0077095B">
      <w:pPr>
        <w:spacing w:before="120" w:after="120" w:line="320" w:lineRule="exact"/>
        <w:jc w:val="both"/>
        <w:rPr>
          <w:b/>
        </w:rPr>
      </w:pPr>
      <w:r>
        <w:tab/>
      </w:r>
      <w:r w:rsidRPr="007D4DFA">
        <w:rPr>
          <w:b/>
        </w:rPr>
        <w:t>2- Các ủy viên:</w:t>
      </w:r>
    </w:p>
    <w:p w:rsidR="00C478ED" w:rsidRDefault="00C478ED" w:rsidP="00C478ED">
      <w:pPr>
        <w:spacing w:before="120" w:after="120" w:line="320" w:lineRule="exact"/>
        <w:ind w:firstLine="720"/>
        <w:jc w:val="both"/>
      </w:pPr>
      <w:r>
        <w:t>- Đồng chí Ngô Mộng Quyên, Chủ tịch MTTQ-Trưởng Khối vận.</w:t>
      </w:r>
    </w:p>
    <w:p w:rsidR="0077095B" w:rsidRDefault="00C478ED" w:rsidP="00C478ED">
      <w:pPr>
        <w:spacing w:before="120" w:after="120" w:line="320" w:lineRule="exact"/>
        <w:ind w:firstLine="720"/>
        <w:jc w:val="both"/>
      </w:pPr>
      <w:r>
        <w:t xml:space="preserve">- </w:t>
      </w:r>
      <w:r w:rsidR="0077095B">
        <w:t>Đồng chí Nguyễn Ngọc Hằng, Cán bộ Tổ chức-Văn phòng Đảng ủ</w:t>
      </w:r>
      <w:r w:rsidR="00055B1A">
        <w:t>y.</w:t>
      </w:r>
    </w:p>
    <w:p w:rsidR="0077095B" w:rsidRDefault="00C478ED" w:rsidP="0077095B">
      <w:pPr>
        <w:spacing w:before="120" w:after="120" w:line="320" w:lineRule="exact"/>
        <w:jc w:val="both"/>
      </w:pPr>
      <w:r>
        <w:tab/>
      </w:r>
      <w:r w:rsidR="0077095B">
        <w:t>- Đồng chí Huỳnh Thị Thúy Hằng, Cán bộ Tuyên giáo Đảng ủ</w:t>
      </w:r>
      <w:r w:rsidR="00055B1A">
        <w:t>y.</w:t>
      </w:r>
    </w:p>
    <w:p w:rsidR="001D3942" w:rsidRDefault="003A4621" w:rsidP="003A4621">
      <w:pPr>
        <w:spacing w:before="120" w:after="120" w:line="320" w:lineRule="exact"/>
        <w:jc w:val="both"/>
      </w:pPr>
      <w:r>
        <w:tab/>
      </w:r>
      <w:r w:rsidR="0077095B">
        <w:t>- Đồng chí Nguyễn Văn Việt, Công chức Văn phòng-Thống kê phụ trách nội vụ</w:t>
      </w:r>
      <w:r w:rsidR="00055B1A">
        <w:t>.</w:t>
      </w:r>
    </w:p>
    <w:p w:rsidR="0077095B" w:rsidRDefault="0077095B" w:rsidP="0077095B">
      <w:pPr>
        <w:spacing w:before="120" w:after="120" w:line="320" w:lineRule="exact"/>
        <w:jc w:val="both"/>
      </w:pPr>
      <w:r>
        <w:tab/>
      </w:r>
      <w:r w:rsidRPr="00141A4E">
        <w:rPr>
          <w:b/>
        </w:rPr>
        <w:t xml:space="preserve">Điều 2. </w:t>
      </w:r>
      <w:r>
        <w:t>Tổ</w:t>
      </w:r>
      <w:r w:rsidR="00C478ED">
        <w:t xml:space="preserve"> soạn thảo</w:t>
      </w:r>
      <w:r>
        <w:t xml:space="preserve"> báo cáo tổng kết  và dự thảo nghị quyết hàng năm của Đảng ủ</w:t>
      </w:r>
      <w:r w:rsidR="00C478ED">
        <w:t>y có nhiệm vụ</w:t>
      </w:r>
      <w:r>
        <w:t>xây dựng báo cáo tổng kết tình hình thực hiện nghị quyết của Ban chấp hành Đảng bộ</w:t>
      </w:r>
      <w:r w:rsidR="00C478ED">
        <w:t xml:space="preserve"> năm qua</w:t>
      </w:r>
      <w:r w:rsidR="008A6845">
        <w:t xml:space="preserve"> và dự thảo nghị quyết Ban Chấp hành Đảng bộ năm</w:t>
      </w:r>
      <w:r w:rsidR="00C478ED">
        <w:t xml:space="preserve"> tới</w:t>
      </w:r>
      <w:r w:rsidR="008A6845">
        <w:t xml:space="preserve">, lấy ý kiến </w:t>
      </w:r>
      <w:r w:rsidR="00C478ED">
        <w:t xml:space="preserve">thảo luận, </w:t>
      </w:r>
      <w:r w:rsidR="008A6845">
        <w:t>đóng góp của các chi bộ trước khi trình ra Ban Chấp hành Đảng bộ vào kỳ họp tổng kết cuối năm.</w:t>
      </w:r>
      <w:r w:rsidR="00C478ED">
        <w:t xml:space="preserve"> Giao Cán bộ Tuyên giáo Đảng ủy soạn thảo báo cáo và dự thảo nghị quyết.</w:t>
      </w:r>
    </w:p>
    <w:p w:rsidR="0077095B" w:rsidRDefault="0077095B" w:rsidP="0077095B">
      <w:pPr>
        <w:spacing w:before="120" w:after="120" w:line="320" w:lineRule="exact"/>
        <w:jc w:val="both"/>
      </w:pPr>
      <w:r>
        <w:tab/>
      </w:r>
      <w:r w:rsidRPr="00F55488">
        <w:rPr>
          <w:b/>
        </w:rPr>
        <w:t>Điều 3.</w:t>
      </w:r>
      <w:r w:rsidR="00C478ED">
        <w:t xml:space="preserve"> Cán bộ Tổ chức-Văn phòng</w:t>
      </w:r>
      <w:r>
        <w:t xml:space="preserve"> Đảng ủy, các chi bộ trực thuộc Đảng bộ và các đồng chí có tên tại điều 1 có trách nhiệm thi hành Quyết định này.</w:t>
      </w:r>
    </w:p>
    <w:p w:rsidR="0077095B" w:rsidRDefault="0077095B" w:rsidP="0077095B">
      <w:pPr>
        <w:spacing w:before="120" w:after="120" w:line="320" w:lineRule="exact"/>
        <w:jc w:val="both"/>
      </w:pPr>
      <w:r>
        <w:tab/>
        <w:t>Quyết định này có hiệu lực kể từ</w:t>
      </w:r>
      <w:r w:rsidR="008A6845">
        <w:t xml:space="preserve"> ngày ký./.</w:t>
      </w:r>
      <w:bookmarkStart w:id="0" w:name="_GoBack"/>
      <w:bookmarkEnd w:id="0"/>
    </w:p>
    <w:tbl>
      <w:tblPr>
        <w:tblStyle w:val="TableGrid"/>
        <w:tblW w:w="9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5"/>
        <w:gridCol w:w="586"/>
        <w:gridCol w:w="4836"/>
      </w:tblGrid>
      <w:tr w:rsidR="0077095B" w:rsidTr="00F04C60">
        <w:trPr>
          <w:trHeight w:val="328"/>
        </w:trPr>
        <w:tc>
          <w:tcPr>
            <w:tcW w:w="3775" w:type="dxa"/>
          </w:tcPr>
          <w:p w:rsidR="0077095B" w:rsidRPr="006E481C" w:rsidRDefault="0077095B" w:rsidP="00F04C60">
            <w:pPr>
              <w:jc w:val="both"/>
              <w:rPr>
                <w:i/>
                <w:szCs w:val="28"/>
              </w:rPr>
            </w:pPr>
            <w:r w:rsidRPr="006E481C">
              <w:rPr>
                <w:szCs w:val="28"/>
                <w:u w:val="single"/>
              </w:rPr>
              <w:t>Nơi nhận</w:t>
            </w:r>
            <w:r w:rsidRPr="006E481C">
              <w:rPr>
                <w:i/>
                <w:szCs w:val="28"/>
              </w:rPr>
              <w:t>:</w:t>
            </w:r>
          </w:p>
        </w:tc>
        <w:tc>
          <w:tcPr>
            <w:tcW w:w="586" w:type="dxa"/>
          </w:tcPr>
          <w:p w:rsidR="0077095B" w:rsidRDefault="0077095B" w:rsidP="00F04C60">
            <w:pPr>
              <w:jc w:val="both"/>
            </w:pPr>
          </w:p>
        </w:tc>
        <w:tc>
          <w:tcPr>
            <w:tcW w:w="4836" w:type="dxa"/>
          </w:tcPr>
          <w:p w:rsidR="0077095B" w:rsidRPr="00EC4FBC" w:rsidRDefault="0077095B" w:rsidP="00F04C60">
            <w:pPr>
              <w:jc w:val="center"/>
              <w:rPr>
                <w:b/>
              </w:rPr>
            </w:pPr>
            <w:r w:rsidRPr="00EC4FBC">
              <w:rPr>
                <w:b/>
              </w:rPr>
              <w:t>T</w:t>
            </w:r>
            <w:r>
              <w:rPr>
                <w:b/>
              </w:rPr>
              <w:t>/M ĐẢNG ỦY</w:t>
            </w:r>
          </w:p>
        </w:tc>
      </w:tr>
      <w:tr w:rsidR="0077095B" w:rsidTr="00F04C60">
        <w:trPr>
          <w:trHeight w:val="1922"/>
        </w:trPr>
        <w:tc>
          <w:tcPr>
            <w:tcW w:w="3775" w:type="dxa"/>
          </w:tcPr>
          <w:p w:rsidR="0077095B" w:rsidRPr="006E481C" w:rsidRDefault="0077095B" w:rsidP="00F04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Như Điều 3;</w:t>
            </w:r>
          </w:p>
          <w:p w:rsidR="0077095B" w:rsidRPr="006E481C" w:rsidRDefault="0077095B" w:rsidP="00F04C60">
            <w:pPr>
              <w:jc w:val="both"/>
              <w:rPr>
                <w:sz w:val="24"/>
                <w:szCs w:val="24"/>
              </w:rPr>
            </w:pPr>
            <w:r w:rsidRPr="006E481C">
              <w:rPr>
                <w:sz w:val="24"/>
                <w:szCs w:val="24"/>
              </w:rPr>
              <w:t>- Lưu</w:t>
            </w:r>
            <w:r>
              <w:rPr>
                <w:sz w:val="24"/>
                <w:szCs w:val="24"/>
              </w:rPr>
              <w:t xml:space="preserve"> VT.</w:t>
            </w:r>
          </w:p>
        </w:tc>
        <w:tc>
          <w:tcPr>
            <w:tcW w:w="586" w:type="dxa"/>
          </w:tcPr>
          <w:p w:rsidR="0077095B" w:rsidRDefault="0077095B" w:rsidP="00F04C60">
            <w:pPr>
              <w:jc w:val="both"/>
            </w:pPr>
          </w:p>
        </w:tc>
        <w:tc>
          <w:tcPr>
            <w:tcW w:w="4836" w:type="dxa"/>
          </w:tcPr>
          <w:p w:rsidR="0077095B" w:rsidRPr="006E481C" w:rsidRDefault="0077095B" w:rsidP="00F04C60">
            <w:pPr>
              <w:jc w:val="center"/>
            </w:pPr>
            <w:r w:rsidRPr="006E481C">
              <w:t>BÍ THƯ</w:t>
            </w:r>
          </w:p>
          <w:p w:rsidR="0077095B" w:rsidRDefault="00AB5879" w:rsidP="00AB5879">
            <w:pPr>
              <w:jc w:val="center"/>
              <w:rPr>
                <w:b/>
              </w:rPr>
            </w:pPr>
            <w:r>
              <w:rPr>
                <w:b/>
              </w:rPr>
              <w:t>Đã ký</w:t>
            </w:r>
          </w:p>
          <w:p w:rsidR="0077095B" w:rsidRPr="00EC4FBC" w:rsidRDefault="0077095B" w:rsidP="00F04C60">
            <w:pPr>
              <w:jc w:val="center"/>
              <w:rPr>
                <w:b/>
              </w:rPr>
            </w:pPr>
            <w:r>
              <w:rPr>
                <w:b/>
              </w:rPr>
              <w:t>Nguyễn Hoàng Thái</w:t>
            </w:r>
          </w:p>
        </w:tc>
      </w:tr>
    </w:tbl>
    <w:p w:rsidR="0077095B" w:rsidRDefault="0077095B" w:rsidP="0077095B">
      <w:pPr>
        <w:spacing w:before="120" w:after="120" w:line="320" w:lineRule="exact"/>
        <w:jc w:val="both"/>
      </w:pPr>
    </w:p>
    <w:p w:rsidR="0077095B" w:rsidRDefault="0077095B" w:rsidP="0077095B">
      <w:pPr>
        <w:spacing w:after="0" w:line="240" w:lineRule="auto"/>
        <w:jc w:val="both"/>
      </w:pPr>
    </w:p>
    <w:sectPr w:rsidR="0077095B" w:rsidSect="00D11C33">
      <w:footerReference w:type="default" r:id="rId7"/>
      <w:pgSz w:w="11907" w:h="16839" w:code="9"/>
      <w:pgMar w:top="567" w:right="851" w:bottom="28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C50" w:rsidRDefault="001D4C50" w:rsidP="001D4C50">
      <w:pPr>
        <w:spacing w:after="0" w:line="240" w:lineRule="auto"/>
      </w:pPr>
      <w:r>
        <w:separator/>
      </w:r>
    </w:p>
  </w:endnote>
  <w:endnote w:type="continuationSeparator" w:id="1">
    <w:p w:rsidR="001D4C50" w:rsidRDefault="001D4C50" w:rsidP="001D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7980"/>
      <w:docPartObj>
        <w:docPartGallery w:val="Page Numbers (Bottom of Page)"/>
        <w:docPartUnique/>
      </w:docPartObj>
    </w:sdtPr>
    <w:sdtContent>
      <w:p w:rsidR="001D4C50" w:rsidRDefault="00FC0D98" w:rsidP="001D4C50">
        <w:pPr>
          <w:pStyle w:val="Footer"/>
          <w:jc w:val="center"/>
        </w:pPr>
        <w:r>
          <w:fldChar w:fldCharType="begin"/>
        </w:r>
        <w:r w:rsidR="00DC3E9C">
          <w:instrText xml:space="preserve"> PAGE   \* MERGEFORMAT </w:instrText>
        </w:r>
        <w:r>
          <w:fldChar w:fldCharType="separate"/>
        </w:r>
        <w:r w:rsidR="00D11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C50" w:rsidRDefault="001D4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C50" w:rsidRDefault="001D4C50" w:rsidP="001D4C50">
      <w:pPr>
        <w:spacing w:after="0" w:line="240" w:lineRule="auto"/>
      </w:pPr>
      <w:r>
        <w:separator/>
      </w:r>
    </w:p>
  </w:footnote>
  <w:footnote w:type="continuationSeparator" w:id="1">
    <w:p w:rsidR="001D4C50" w:rsidRDefault="001D4C50" w:rsidP="001D4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95B"/>
    <w:rsid w:val="00055B1A"/>
    <w:rsid w:val="001D3942"/>
    <w:rsid w:val="001D4C50"/>
    <w:rsid w:val="00253CE9"/>
    <w:rsid w:val="003A4621"/>
    <w:rsid w:val="004C7440"/>
    <w:rsid w:val="00504F63"/>
    <w:rsid w:val="0077095B"/>
    <w:rsid w:val="007D4DFA"/>
    <w:rsid w:val="008A6845"/>
    <w:rsid w:val="009032C1"/>
    <w:rsid w:val="00994646"/>
    <w:rsid w:val="00A77343"/>
    <w:rsid w:val="00AB5879"/>
    <w:rsid w:val="00C478ED"/>
    <w:rsid w:val="00D11C33"/>
    <w:rsid w:val="00DC3E9C"/>
    <w:rsid w:val="00F41BAB"/>
    <w:rsid w:val="00F54D2E"/>
    <w:rsid w:val="00FC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C50"/>
  </w:style>
  <w:style w:type="paragraph" w:styleId="Footer">
    <w:name w:val="footer"/>
    <w:basedOn w:val="Normal"/>
    <w:link w:val="FooterChar"/>
    <w:uiPriority w:val="99"/>
    <w:unhideWhenUsed/>
    <w:rsid w:val="001D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50"/>
  </w:style>
  <w:style w:type="paragraph" w:styleId="ListParagraph">
    <w:name w:val="List Paragraph"/>
    <w:basedOn w:val="Normal"/>
    <w:uiPriority w:val="34"/>
    <w:qFormat/>
    <w:rsid w:val="00C47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EA89-83E9-4564-B5B6-75045B2B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15</cp:revision>
  <cp:lastPrinted>2017-10-18T01:45:00Z</cp:lastPrinted>
  <dcterms:created xsi:type="dcterms:W3CDTF">2017-10-17T19:52:00Z</dcterms:created>
  <dcterms:modified xsi:type="dcterms:W3CDTF">2017-10-20T13:39:00Z</dcterms:modified>
</cp:coreProperties>
</file>